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23BA" w14:textId="77777777" w:rsidR="00B00E8A" w:rsidRPr="001C1BF4" w:rsidRDefault="0012528B" w:rsidP="00322C2D">
      <w:pPr>
        <w:spacing w:after="66" w:line="360" w:lineRule="auto"/>
        <w:ind w:right="265"/>
        <w:jc w:val="right"/>
        <w:rPr>
          <w:rFonts w:asciiTheme="majorHAnsi" w:hAnsiTheme="majorHAnsi" w:cstheme="majorHAnsi"/>
          <w:i/>
          <w:color w:val="0070C0"/>
          <w:sz w:val="18"/>
          <w:szCs w:val="18"/>
        </w:rPr>
      </w:pPr>
      <w:r w:rsidRPr="001C1BF4">
        <w:rPr>
          <w:rFonts w:asciiTheme="majorHAnsi" w:hAnsiTheme="majorHAnsi" w:cstheme="majorHAnsi"/>
          <w:i/>
          <w:sz w:val="18"/>
          <w:szCs w:val="18"/>
        </w:rPr>
        <w:t xml:space="preserve">          </w:t>
      </w:r>
      <w:r w:rsidR="005C5C5E">
        <w:rPr>
          <w:rFonts w:asciiTheme="majorHAnsi" w:hAnsiTheme="majorHAnsi" w:cstheme="majorHAnsi"/>
          <w:i/>
          <w:sz w:val="18"/>
          <w:szCs w:val="18"/>
        </w:rPr>
        <w:t xml:space="preserve">                          </w:t>
      </w:r>
      <w:r w:rsidR="002E36F2" w:rsidRPr="001C1BF4">
        <w:rPr>
          <w:rFonts w:asciiTheme="majorHAnsi" w:hAnsiTheme="majorHAnsi" w:cstheme="majorHAnsi"/>
          <w:i/>
          <w:color w:val="0070C0"/>
          <w:sz w:val="18"/>
          <w:szCs w:val="18"/>
        </w:rPr>
        <w:t>Załącznik nr 3</w:t>
      </w:r>
      <w:r w:rsidR="00B00E8A" w:rsidRPr="001C1BF4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 do SWZ</w:t>
      </w:r>
    </w:p>
    <w:p w14:paraId="59D05BCE" w14:textId="506C25CC" w:rsidR="00B00E8A" w:rsidRPr="00596758" w:rsidRDefault="009D7860" w:rsidP="009D7860">
      <w:pPr>
        <w:spacing w:line="360" w:lineRule="auto"/>
        <w:jc w:val="both"/>
        <w:rPr>
          <w:rFonts w:asciiTheme="majorHAnsi" w:hAnsiTheme="majorHAnsi" w:cstheme="majorHAnsi"/>
          <w:color w:val="0070C0"/>
          <w:sz w:val="22"/>
          <w:szCs w:val="22"/>
        </w:rPr>
      </w:pPr>
      <w:r w:rsidRPr="001C1BF4">
        <w:rPr>
          <w:rFonts w:asciiTheme="majorHAnsi" w:hAnsiTheme="majorHAnsi" w:cstheme="majorHAnsi"/>
          <w:i/>
          <w:sz w:val="18"/>
          <w:szCs w:val="18"/>
        </w:rPr>
        <w:t>ozn</w:t>
      </w:r>
      <w:r w:rsidR="005A1268">
        <w:rPr>
          <w:rFonts w:asciiTheme="majorHAnsi" w:hAnsiTheme="majorHAnsi" w:cstheme="majorHAnsi"/>
          <w:i/>
          <w:sz w:val="18"/>
          <w:szCs w:val="18"/>
        </w:rPr>
        <w:t xml:space="preserve">aczenie postępowania: </w:t>
      </w:r>
      <w:r w:rsidR="005A1268" w:rsidRPr="00596758">
        <w:rPr>
          <w:rFonts w:asciiTheme="majorHAnsi" w:hAnsiTheme="majorHAnsi" w:cstheme="majorHAnsi"/>
          <w:i/>
          <w:color w:val="0070C0"/>
          <w:sz w:val="18"/>
          <w:szCs w:val="18"/>
        </w:rPr>
        <w:t>DAG.291.0</w:t>
      </w:r>
      <w:r w:rsidR="00AB099A">
        <w:rPr>
          <w:rFonts w:asciiTheme="majorHAnsi" w:hAnsiTheme="majorHAnsi" w:cstheme="majorHAnsi"/>
          <w:i/>
          <w:color w:val="0070C0"/>
          <w:sz w:val="18"/>
          <w:szCs w:val="18"/>
        </w:rPr>
        <w:t>3</w:t>
      </w:r>
      <w:r w:rsidR="003D76E7" w:rsidRPr="00596758">
        <w:rPr>
          <w:rFonts w:asciiTheme="majorHAnsi" w:hAnsiTheme="majorHAnsi" w:cstheme="majorHAnsi"/>
          <w:i/>
          <w:color w:val="0070C0"/>
          <w:sz w:val="18"/>
          <w:szCs w:val="18"/>
        </w:rPr>
        <w:t>.202</w:t>
      </w:r>
      <w:r w:rsidR="00AB099A">
        <w:rPr>
          <w:rFonts w:asciiTheme="majorHAnsi" w:hAnsiTheme="majorHAnsi" w:cstheme="majorHAnsi"/>
          <w:i/>
          <w:color w:val="0070C0"/>
          <w:sz w:val="18"/>
          <w:szCs w:val="18"/>
        </w:rPr>
        <w:t>4</w:t>
      </w:r>
    </w:p>
    <w:p w14:paraId="332D9462" w14:textId="77777777" w:rsidR="009850F2" w:rsidRDefault="009850F2" w:rsidP="00BA3C9A">
      <w:pPr>
        <w:keepLines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6A24DE3" w14:textId="6CC268C0" w:rsidR="00B00E8A" w:rsidRPr="001C1BF4" w:rsidRDefault="00B00E8A" w:rsidP="001C1BF4">
      <w:pPr>
        <w:keepLines/>
        <w:spacing w:line="360" w:lineRule="auto"/>
        <w:ind w:left="2975" w:firstLine="56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1BF4">
        <w:rPr>
          <w:rFonts w:asciiTheme="majorHAnsi" w:hAnsiTheme="majorHAnsi" w:cstheme="majorHAnsi"/>
          <w:b/>
          <w:sz w:val="22"/>
          <w:szCs w:val="22"/>
        </w:rPr>
        <w:t xml:space="preserve">UMOWA  - </w:t>
      </w:r>
      <w:r w:rsidR="002B21FC">
        <w:rPr>
          <w:rFonts w:asciiTheme="majorHAnsi" w:hAnsiTheme="majorHAnsi" w:cstheme="majorHAnsi"/>
          <w:b/>
          <w:sz w:val="22"/>
          <w:szCs w:val="22"/>
        </w:rPr>
        <w:t>Projekt</w:t>
      </w:r>
    </w:p>
    <w:p w14:paraId="4B92F8F2" w14:textId="77777777" w:rsidR="00B00E8A" w:rsidRPr="008A2A2F" w:rsidRDefault="00B00E8A" w:rsidP="00331252">
      <w:pPr>
        <w:keepLines/>
        <w:spacing w:line="360" w:lineRule="auto"/>
        <w:ind w:left="2975" w:firstLine="565"/>
        <w:jc w:val="both"/>
        <w:rPr>
          <w:rFonts w:asciiTheme="majorHAnsi" w:hAnsiTheme="majorHAnsi" w:cstheme="majorHAnsi"/>
          <w:b/>
          <w:sz w:val="8"/>
          <w:szCs w:val="8"/>
        </w:rPr>
      </w:pPr>
    </w:p>
    <w:p w14:paraId="606542F0" w14:textId="5CA51B11" w:rsidR="0000698E" w:rsidRPr="00AB099A" w:rsidRDefault="005C5C5E" w:rsidP="0000698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 xml:space="preserve">zawarta </w:t>
      </w:r>
      <w:r w:rsidR="0000698E" w:rsidRPr="00AB099A">
        <w:rPr>
          <w:rFonts w:asciiTheme="majorHAnsi" w:hAnsiTheme="majorHAnsi" w:cstheme="majorHAnsi"/>
          <w:sz w:val="22"/>
          <w:szCs w:val="22"/>
        </w:rPr>
        <w:t>w dniu ………………….202</w:t>
      </w:r>
      <w:r w:rsidR="00AB099A" w:rsidRPr="00AB099A">
        <w:rPr>
          <w:rFonts w:asciiTheme="majorHAnsi" w:hAnsiTheme="majorHAnsi" w:cstheme="majorHAnsi"/>
          <w:sz w:val="22"/>
          <w:szCs w:val="22"/>
        </w:rPr>
        <w:t>4</w:t>
      </w:r>
      <w:r w:rsidR="0000698E" w:rsidRPr="00AB099A">
        <w:rPr>
          <w:rFonts w:asciiTheme="majorHAnsi" w:hAnsiTheme="majorHAnsi" w:cstheme="majorHAnsi"/>
          <w:sz w:val="22"/>
          <w:szCs w:val="22"/>
        </w:rPr>
        <w:t xml:space="preserve"> r., pomiędzy:</w:t>
      </w:r>
    </w:p>
    <w:p w14:paraId="27C5E807" w14:textId="77777777" w:rsidR="0000698E" w:rsidRPr="00AB099A" w:rsidRDefault="0000698E" w:rsidP="0000698E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B099A">
        <w:rPr>
          <w:rFonts w:asciiTheme="majorHAnsi" w:hAnsiTheme="majorHAnsi" w:cstheme="majorHAnsi"/>
          <w:b/>
          <w:bCs/>
          <w:spacing w:val="4"/>
          <w:sz w:val="22"/>
          <w:szCs w:val="22"/>
        </w:rPr>
        <w:t>Powiatem Tureckim – reprezentowanym przez Panią Sylwię Kamińską – Tereszkiewicz Dyrektora</w:t>
      </w:r>
      <w:r w:rsidRPr="00AB099A">
        <w:rPr>
          <w:rFonts w:asciiTheme="majorHAnsi" w:hAnsiTheme="majorHAnsi" w:cstheme="majorHAnsi"/>
          <w:b/>
          <w:bCs/>
          <w:sz w:val="22"/>
          <w:szCs w:val="22"/>
        </w:rPr>
        <w:t xml:space="preserve"> Domu Pomocy Społecznej w Skęczniewie</w:t>
      </w:r>
    </w:p>
    <w:p w14:paraId="6E630B2A" w14:textId="77777777" w:rsidR="0000698E" w:rsidRPr="00AB099A" w:rsidRDefault="0000698E" w:rsidP="0000698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>Skęczniew 58</w:t>
      </w:r>
    </w:p>
    <w:p w14:paraId="68B0340E" w14:textId="77777777" w:rsidR="0000698E" w:rsidRPr="00AB099A" w:rsidRDefault="0000698E" w:rsidP="0000698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>62-730 Dobra</w:t>
      </w:r>
    </w:p>
    <w:p w14:paraId="4AC9E935" w14:textId="77777777" w:rsidR="0000698E" w:rsidRPr="00AB099A" w:rsidRDefault="0000698E" w:rsidP="0000698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>jako jednostka budżetowa Powiatu Tureckiego</w:t>
      </w:r>
    </w:p>
    <w:p w14:paraId="5C88A3E1" w14:textId="77777777" w:rsidR="00AB099A" w:rsidRPr="00AB099A" w:rsidRDefault="00AB099A" w:rsidP="00AB099A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099A">
        <w:rPr>
          <w:rFonts w:asciiTheme="majorHAnsi" w:hAnsiTheme="majorHAnsi" w:cstheme="majorHAnsi"/>
          <w:b/>
          <w:sz w:val="22"/>
          <w:szCs w:val="22"/>
        </w:rPr>
        <w:t>przy kontrasygnacie Głównego Księgowego</w:t>
      </w:r>
    </w:p>
    <w:p w14:paraId="3F047437" w14:textId="77777777" w:rsidR="00B00E8A" w:rsidRPr="00AB099A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 xml:space="preserve">zwanym w dalszej treści umowy </w:t>
      </w:r>
      <w:r w:rsidRPr="00AB099A">
        <w:rPr>
          <w:rFonts w:asciiTheme="majorHAnsi" w:hAnsiTheme="majorHAnsi" w:cstheme="majorHAnsi"/>
          <w:b/>
          <w:sz w:val="22"/>
          <w:szCs w:val="22"/>
        </w:rPr>
        <w:t>„</w:t>
      </w:r>
      <w:r w:rsidR="002A6F2F" w:rsidRPr="00AB099A">
        <w:rPr>
          <w:rFonts w:asciiTheme="majorHAnsi" w:hAnsiTheme="majorHAnsi" w:cstheme="majorHAnsi"/>
          <w:b/>
          <w:sz w:val="22"/>
          <w:szCs w:val="22"/>
        </w:rPr>
        <w:t>Zamawiającym</w:t>
      </w:r>
      <w:r w:rsidRPr="00AB099A">
        <w:rPr>
          <w:rFonts w:asciiTheme="majorHAnsi" w:hAnsiTheme="majorHAnsi" w:cstheme="majorHAnsi"/>
          <w:b/>
          <w:sz w:val="22"/>
          <w:szCs w:val="22"/>
        </w:rPr>
        <w:t>”</w:t>
      </w:r>
    </w:p>
    <w:p w14:paraId="28EB3348" w14:textId="77777777" w:rsidR="002A6F2F" w:rsidRPr="00AB099A" w:rsidRDefault="002A6F2F" w:rsidP="00331252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099A">
        <w:rPr>
          <w:rFonts w:asciiTheme="majorHAnsi" w:hAnsiTheme="majorHAnsi" w:cstheme="majorHAnsi"/>
          <w:b/>
          <w:sz w:val="22"/>
          <w:szCs w:val="22"/>
        </w:rPr>
        <w:t>a Wykonawcą:</w:t>
      </w:r>
    </w:p>
    <w:p w14:paraId="621B07B4" w14:textId="77777777" w:rsidR="00B00E8A" w:rsidRPr="00AB099A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</w:t>
      </w:r>
    </w:p>
    <w:p w14:paraId="42036739" w14:textId="77777777" w:rsidR="00B00E8A" w:rsidRPr="00AB099A" w:rsidRDefault="002A6F2F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>reprezentowanym</w:t>
      </w:r>
      <w:r w:rsidR="00B00E8A" w:rsidRPr="00AB099A">
        <w:rPr>
          <w:rFonts w:asciiTheme="majorHAnsi" w:hAnsiTheme="majorHAnsi" w:cstheme="majorHAnsi"/>
          <w:sz w:val="22"/>
          <w:szCs w:val="22"/>
        </w:rPr>
        <w:t xml:space="preserve"> przez:</w:t>
      </w:r>
    </w:p>
    <w:p w14:paraId="179BBF97" w14:textId="77777777" w:rsidR="00B00E8A" w:rsidRPr="00AB099A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………………………………………………………………………………………….....</w:t>
      </w:r>
    </w:p>
    <w:p w14:paraId="4D11BB14" w14:textId="77777777" w:rsidR="00B00E8A" w:rsidRPr="00AB099A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>NIP……………………………….…….REGON……………………………………….</w:t>
      </w:r>
    </w:p>
    <w:p w14:paraId="3C42C316" w14:textId="440CE485" w:rsidR="00B00E8A" w:rsidRPr="002B21FC" w:rsidRDefault="000563DC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B099A">
        <w:rPr>
          <w:rFonts w:asciiTheme="majorHAnsi" w:hAnsiTheme="majorHAnsi" w:cstheme="majorHAnsi"/>
          <w:sz w:val="22"/>
          <w:szCs w:val="22"/>
        </w:rPr>
        <w:t>Z</w:t>
      </w:r>
      <w:r w:rsidR="006B2F29" w:rsidRPr="00AB099A">
        <w:rPr>
          <w:rFonts w:asciiTheme="majorHAnsi" w:hAnsiTheme="majorHAnsi" w:cstheme="majorHAnsi"/>
          <w:sz w:val="22"/>
          <w:szCs w:val="22"/>
        </w:rPr>
        <w:t>wanym</w:t>
      </w:r>
      <w:r w:rsidRPr="00AB099A">
        <w:rPr>
          <w:rFonts w:asciiTheme="majorHAnsi" w:hAnsiTheme="majorHAnsi" w:cstheme="majorHAnsi"/>
          <w:sz w:val="22"/>
          <w:szCs w:val="22"/>
        </w:rPr>
        <w:t xml:space="preserve"> w dalszej części umowy</w:t>
      </w:r>
      <w:r w:rsidR="006B2F29" w:rsidRPr="00AB099A">
        <w:rPr>
          <w:rFonts w:asciiTheme="majorHAnsi" w:hAnsiTheme="majorHAnsi" w:cstheme="majorHAnsi"/>
          <w:sz w:val="22"/>
          <w:szCs w:val="22"/>
        </w:rPr>
        <w:t xml:space="preserve"> „</w:t>
      </w:r>
      <w:r w:rsidR="00315C25">
        <w:rPr>
          <w:rFonts w:asciiTheme="majorHAnsi" w:hAnsiTheme="majorHAnsi" w:cstheme="majorHAnsi"/>
          <w:sz w:val="22"/>
          <w:szCs w:val="22"/>
        </w:rPr>
        <w:t>Wykonawcą</w:t>
      </w:r>
      <w:r w:rsidR="00B00E8A" w:rsidRPr="00AB099A">
        <w:rPr>
          <w:rFonts w:asciiTheme="majorHAnsi" w:hAnsiTheme="majorHAnsi" w:cstheme="majorHAnsi"/>
          <w:sz w:val="22"/>
          <w:szCs w:val="22"/>
        </w:rPr>
        <w:t xml:space="preserve">” w rezultacie dokonania przez Zamawiającego w trybie </w:t>
      </w:r>
      <w:r w:rsidR="00B00E8A" w:rsidRPr="002B21FC">
        <w:rPr>
          <w:rFonts w:asciiTheme="majorHAnsi" w:hAnsiTheme="majorHAnsi" w:cstheme="majorHAnsi"/>
          <w:sz w:val="22"/>
          <w:szCs w:val="22"/>
        </w:rPr>
        <w:t>podstawowym bez negocjacji zgodnie z ustawą z dnia 11 września 2019</w:t>
      </w:r>
      <w:r w:rsidR="005C5C5E" w:rsidRPr="002B21FC">
        <w:rPr>
          <w:rFonts w:asciiTheme="majorHAnsi" w:hAnsiTheme="majorHAnsi" w:cstheme="majorHAnsi"/>
          <w:sz w:val="22"/>
          <w:szCs w:val="22"/>
        </w:rPr>
        <w:t xml:space="preserve"> </w:t>
      </w:r>
      <w:r w:rsidR="00B00E8A" w:rsidRPr="002B21FC">
        <w:rPr>
          <w:rFonts w:asciiTheme="majorHAnsi" w:hAnsiTheme="majorHAnsi" w:cstheme="majorHAnsi"/>
          <w:sz w:val="22"/>
          <w:szCs w:val="22"/>
        </w:rPr>
        <w:t>r. Prawo zamówień publicznych (t.</w:t>
      </w:r>
      <w:r w:rsidR="005A5DCA" w:rsidRPr="002B21FC">
        <w:rPr>
          <w:rFonts w:asciiTheme="majorHAnsi" w:hAnsiTheme="majorHAnsi" w:cstheme="majorHAnsi"/>
          <w:sz w:val="22"/>
          <w:szCs w:val="22"/>
        </w:rPr>
        <w:t xml:space="preserve"> </w:t>
      </w:r>
      <w:r w:rsidR="00322C2D" w:rsidRPr="002B21FC">
        <w:rPr>
          <w:rFonts w:asciiTheme="majorHAnsi" w:hAnsiTheme="majorHAnsi" w:cstheme="majorHAnsi"/>
          <w:sz w:val="22"/>
          <w:szCs w:val="22"/>
        </w:rPr>
        <w:t>j. Dz.U. z 202</w:t>
      </w:r>
      <w:r w:rsidR="00AB099A" w:rsidRPr="002B21FC">
        <w:rPr>
          <w:rFonts w:asciiTheme="majorHAnsi" w:hAnsiTheme="majorHAnsi" w:cstheme="majorHAnsi"/>
          <w:sz w:val="22"/>
          <w:szCs w:val="22"/>
        </w:rPr>
        <w:t>3</w:t>
      </w:r>
      <w:r w:rsidR="00B00E8A" w:rsidRPr="002B21FC">
        <w:rPr>
          <w:rFonts w:asciiTheme="majorHAnsi" w:hAnsiTheme="majorHAnsi" w:cstheme="majorHAnsi"/>
          <w:sz w:val="22"/>
          <w:szCs w:val="22"/>
        </w:rPr>
        <w:t xml:space="preserve">r., poz. </w:t>
      </w:r>
      <w:r w:rsidR="00322C2D" w:rsidRPr="002B21FC">
        <w:rPr>
          <w:rFonts w:asciiTheme="majorHAnsi" w:hAnsiTheme="majorHAnsi" w:cstheme="majorHAnsi"/>
          <w:sz w:val="22"/>
          <w:szCs w:val="22"/>
        </w:rPr>
        <w:t>1</w:t>
      </w:r>
      <w:r w:rsidR="00D17B4E" w:rsidRPr="002B21FC">
        <w:rPr>
          <w:rFonts w:asciiTheme="majorHAnsi" w:hAnsiTheme="majorHAnsi" w:cstheme="majorHAnsi"/>
          <w:sz w:val="22"/>
          <w:szCs w:val="22"/>
        </w:rPr>
        <w:t>7</w:t>
      </w:r>
      <w:r w:rsidR="00AB099A" w:rsidRPr="002B21FC">
        <w:rPr>
          <w:rFonts w:asciiTheme="majorHAnsi" w:hAnsiTheme="majorHAnsi" w:cstheme="majorHAnsi"/>
          <w:sz w:val="22"/>
          <w:szCs w:val="22"/>
        </w:rPr>
        <w:t>2</w:t>
      </w:r>
      <w:r w:rsidR="00D17B4E" w:rsidRPr="002B21FC">
        <w:rPr>
          <w:rFonts w:asciiTheme="majorHAnsi" w:hAnsiTheme="majorHAnsi" w:cstheme="majorHAnsi"/>
          <w:sz w:val="22"/>
          <w:szCs w:val="22"/>
        </w:rPr>
        <w:t>0</w:t>
      </w:r>
      <w:r w:rsidR="005A5DCA" w:rsidRPr="002B21FC">
        <w:rPr>
          <w:rFonts w:asciiTheme="majorHAnsi" w:hAnsiTheme="majorHAnsi" w:cstheme="majorHAnsi"/>
          <w:sz w:val="22"/>
          <w:szCs w:val="22"/>
        </w:rPr>
        <w:t xml:space="preserve"> ze zm.) wyboru oferty </w:t>
      </w:r>
      <w:r w:rsidR="00251B5B" w:rsidRPr="002B21FC">
        <w:rPr>
          <w:rFonts w:asciiTheme="majorHAnsi" w:hAnsiTheme="majorHAnsi" w:cstheme="majorHAnsi"/>
          <w:sz w:val="22"/>
          <w:szCs w:val="22"/>
        </w:rPr>
        <w:t>Wykonawcy</w:t>
      </w:r>
      <w:r w:rsidR="00B00E8A" w:rsidRPr="002B21FC">
        <w:rPr>
          <w:rFonts w:asciiTheme="majorHAnsi" w:hAnsiTheme="majorHAnsi" w:cstheme="majorHAnsi"/>
          <w:sz w:val="22"/>
          <w:szCs w:val="22"/>
        </w:rPr>
        <w:t xml:space="preserve"> na </w:t>
      </w:r>
      <w:r w:rsidR="003D76E7" w:rsidRPr="002B21FC">
        <w:rPr>
          <w:rFonts w:asciiTheme="majorHAnsi" w:hAnsiTheme="majorHAnsi" w:cstheme="majorHAnsi"/>
          <w:sz w:val="22"/>
          <w:szCs w:val="22"/>
        </w:rPr>
        <w:t>z</w:t>
      </w:r>
      <w:r w:rsidR="005C5C5E" w:rsidRPr="002B21FC">
        <w:rPr>
          <w:rFonts w:asciiTheme="majorHAnsi" w:hAnsiTheme="majorHAnsi" w:cstheme="majorHAnsi"/>
          <w:sz w:val="22"/>
          <w:szCs w:val="22"/>
        </w:rPr>
        <w:t xml:space="preserve">akup </w:t>
      </w:r>
      <w:r w:rsidR="00322C2D" w:rsidRPr="002B21FC">
        <w:rPr>
          <w:rFonts w:asciiTheme="majorHAnsi" w:hAnsiTheme="majorHAnsi" w:cstheme="majorHAnsi"/>
          <w:sz w:val="22"/>
          <w:szCs w:val="22"/>
        </w:rPr>
        <w:t>energii elektrycznej</w:t>
      </w:r>
      <w:r w:rsidR="003D76E7" w:rsidRPr="002B21FC">
        <w:rPr>
          <w:rFonts w:asciiTheme="majorHAnsi" w:hAnsiTheme="majorHAnsi" w:cstheme="majorHAnsi"/>
          <w:sz w:val="22"/>
          <w:szCs w:val="22"/>
        </w:rPr>
        <w:t xml:space="preserve"> dla Domu Pomocy Społecznej w Skęczniewie</w:t>
      </w:r>
      <w:r w:rsidR="0019098D" w:rsidRPr="002B21FC">
        <w:rPr>
          <w:rFonts w:asciiTheme="majorHAnsi" w:hAnsiTheme="majorHAnsi" w:cstheme="majorHAnsi"/>
          <w:sz w:val="22"/>
          <w:szCs w:val="22"/>
        </w:rPr>
        <w:t xml:space="preserve"> wraz z </w:t>
      </w:r>
      <w:r w:rsidR="00C168A0">
        <w:rPr>
          <w:rFonts w:asciiTheme="majorHAnsi" w:hAnsiTheme="majorHAnsi" w:cstheme="majorHAnsi"/>
          <w:sz w:val="22"/>
          <w:szCs w:val="22"/>
        </w:rPr>
        <w:t xml:space="preserve">odbiorem i rozliczeniem </w:t>
      </w:r>
      <w:r w:rsidR="0019098D" w:rsidRPr="002B21FC">
        <w:rPr>
          <w:rFonts w:asciiTheme="majorHAnsi" w:hAnsiTheme="majorHAnsi" w:cstheme="majorHAnsi"/>
          <w:sz w:val="22"/>
          <w:szCs w:val="22"/>
        </w:rPr>
        <w:t>nadwyżki energii elektrycznej wytworzonej w OZE</w:t>
      </w:r>
      <w:r w:rsidR="00B00E8A" w:rsidRPr="002B21FC">
        <w:rPr>
          <w:rFonts w:asciiTheme="majorHAnsi" w:hAnsiTheme="majorHAnsi" w:cstheme="majorHAnsi"/>
          <w:sz w:val="22"/>
          <w:szCs w:val="22"/>
        </w:rPr>
        <w:t>.</w:t>
      </w:r>
    </w:p>
    <w:p w14:paraId="6842EE25" w14:textId="77777777" w:rsidR="00B00E8A" w:rsidRPr="002B21FC" w:rsidRDefault="00B00E8A" w:rsidP="00331252">
      <w:pPr>
        <w:spacing w:line="360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6AB6E265" w14:textId="77777777" w:rsidR="001C1BF4" w:rsidRPr="002B21FC" w:rsidRDefault="00B00E8A" w:rsidP="00A70EC2">
      <w:pPr>
        <w:ind w:left="3540" w:firstLine="708"/>
        <w:rPr>
          <w:rFonts w:asciiTheme="majorHAnsi" w:hAnsiTheme="majorHAnsi" w:cstheme="majorHAnsi"/>
          <w:b/>
          <w:sz w:val="22"/>
          <w:szCs w:val="22"/>
        </w:rPr>
      </w:pPr>
      <w:r w:rsidRPr="002B21FC">
        <w:rPr>
          <w:rFonts w:asciiTheme="majorHAnsi" w:hAnsiTheme="majorHAnsi" w:cstheme="majorHAnsi"/>
          <w:b/>
          <w:sz w:val="22"/>
          <w:szCs w:val="22"/>
        </w:rPr>
        <w:t>§ 1</w:t>
      </w:r>
    </w:p>
    <w:p w14:paraId="05183E8C" w14:textId="77777777" w:rsidR="001C1BF4" w:rsidRPr="002B21FC" w:rsidRDefault="001C1BF4" w:rsidP="001C1BF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B21FC">
        <w:rPr>
          <w:rFonts w:asciiTheme="majorHAnsi" w:hAnsiTheme="majorHAnsi" w:cstheme="majorHAnsi"/>
          <w:b/>
          <w:sz w:val="22"/>
          <w:szCs w:val="22"/>
        </w:rPr>
        <w:t>PRZEDMIOT UMOWY I ZASADY REALIZACJI</w:t>
      </w:r>
    </w:p>
    <w:p w14:paraId="0E242C05" w14:textId="68335B9D" w:rsidR="00322C2D" w:rsidRPr="006A11BB" w:rsidRDefault="00B07009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6A11BB">
        <w:rPr>
          <w:rFonts w:asciiTheme="majorHAnsi" w:hAnsiTheme="majorHAnsi" w:cstheme="majorHAnsi"/>
        </w:rPr>
        <w:t>Przedmiotem zamówienia jest</w:t>
      </w:r>
      <w:r w:rsidR="002E2B45" w:rsidRPr="006A11BB">
        <w:rPr>
          <w:rFonts w:asciiTheme="majorHAnsi" w:hAnsiTheme="majorHAnsi" w:cstheme="majorHAnsi"/>
        </w:rPr>
        <w:t xml:space="preserve"> </w:t>
      </w:r>
      <w:r w:rsidR="00322C2D" w:rsidRPr="006A11BB">
        <w:rPr>
          <w:rFonts w:asciiTheme="majorHAnsi" w:hAnsiTheme="majorHAnsi" w:cstheme="majorHAnsi"/>
        </w:rPr>
        <w:t xml:space="preserve">zakup energii elektrycznej dla Domu Pomocy Społecznej w Skęczniewie </w:t>
      </w:r>
      <w:bookmarkStart w:id="0" w:name="_Hlk163035415"/>
      <w:r w:rsidR="0071437E" w:rsidRPr="006A11BB">
        <w:rPr>
          <w:rFonts w:asciiTheme="majorHAnsi" w:hAnsiTheme="majorHAnsi" w:cstheme="majorHAnsi"/>
        </w:rPr>
        <w:t xml:space="preserve">do pięciu punktów poboru (PPE) </w:t>
      </w:r>
      <w:r w:rsidR="0070692D" w:rsidRPr="006A11BB">
        <w:rPr>
          <w:rFonts w:asciiTheme="majorHAnsi" w:hAnsiTheme="majorHAnsi" w:cstheme="majorHAnsi"/>
        </w:rPr>
        <w:t xml:space="preserve">wraz z </w:t>
      </w:r>
      <w:r w:rsidR="00C168A0" w:rsidRPr="006A11BB">
        <w:rPr>
          <w:rFonts w:asciiTheme="majorHAnsi" w:hAnsiTheme="majorHAnsi" w:cstheme="majorHAnsi"/>
        </w:rPr>
        <w:t>odbiorem i rozliczeniem</w:t>
      </w:r>
      <w:r w:rsidR="0070692D" w:rsidRPr="006A11BB">
        <w:rPr>
          <w:rFonts w:asciiTheme="majorHAnsi" w:hAnsiTheme="majorHAnsi" w:cstheme="majorHAnsi"/>
        </w:rPr>
        <w:t xml:space="preserve"> nadwyżki energii elektrycznej wytworzonej w OZE </w:t>
      </w:r>
      <w:bookmarkEnd w:id="0"/>
      <w:r w:rsidR="0071437E" w:rsidRPr="006A11BB">
        <w:rPr>
          <w:rFonts w:asciiTheme="majorHAnsi" w:hAnsiTheme="majorHAnsi" w:cstheme="majorHAnsi"/>
        </w:rPr>
        <w:t xml:space="preserve">w pięciu mikroinstalacjach fotowoltaicznych </w:t>
      </w:r>
      <w:r w:rsidR="00322C2D" w:rsidRPr="006A11BB">
        <w:rPr>
          <w:rFonts w:asciiTheme="majorHAnsi" w:hAnsiTheme="majorHAnsi" w:cstheme="majorHAnsi"/>
        </w:rPr>
        <w:t xml:space="preserve">w okresie od </w:t>
      </w:r>
      <w:r w:rsidR="005A1268" w:rsidRPr="006A11BB">
        <w:rPr>
          <w:rFonts w:asciiTheme="majorHAnsi" w:hAnsiTheme="majorHAnsi" w:cstheme="majorHAnsi"/>
          <w:spacing w:val="-6"/>
        </w:rPr>
        <w:t>01.07.202</w:t>
      </w:r>
      <w:r w:rsidR="00FE2EFB" w:rsidRPr="006A11BB">
        <w:rPr>
          <w:rFonts w:asciiTheme="majorHAnsi" w:hAnsiTheme="majorHAnsi" w:cstheme="majorHAnsi"/>
          <w:spacing w:val="-6"/>
        </w:rPr>
        <w:t>4</w:t>
      </w:r>
      <w:r w:rsidR="005A1268" w:rsidRPr="006A11BB">
        <w:rPr>
          <w:rFonts w:asciiTheme="majorHAnsi" w:hAnsiTheme="majorHAnsi" w:cstheme="majorHAnsi"/>
          <w:spacing w:val="-6"/>
        </w:rPr>
        <w:t xml:space="preserve"> r. do 3</w:t>
      </w:r>
      <w:r w:rsidR="00BD1593" w:rsidRPr="006A11BB">
        <w:rPr>
          <w:rFonts w:asciiTheme="majorHAnsi" w:hAnsiTheme="majorHAnsi" w:cstheme="majorHAnsi"/>
          <w:spacing w:val="-6"/>
        </w:rPr>
        <w:t>0</w:t>
      </w:r>
      <w:r w:rsidR="005A1268" w:rsidRPr="006A11BB">
        <w:rPr>
          <w:rFonts w:asciiTheme="majorHAnsi" w:hAnsiTheme="majorHAnsi" w:cstheme="majorHAnsi"/>
          <w:spacing w:val="-6"/>
        </w:rPr>
        <w:t>.06</w:t>
      </w:r>
      <w:r w:rsidR="00322C2D" w:rsidRPr="006A11BB">
        <w:rPr>
          <w:rFonts w:asciiTheme="majorHAnsi" w:hAnsiTheme="majorHAnsi" w:cstheme="majorHAnsi"/>
          <w:spacing w:val="-6"/>
        </w:rPr>
        <w:t>.202</w:t>
      </w:r>
      <w:r w:rsidR="00FE2EFB" w:rsidRPr="006A11BB">
        <w:rPr>
          <w:rFonts w:asciiTheme="majorHAnsi" w:hAnsiTheme="majorHAnsi" w:cstheme="majorHAnsi"/>
          <w:spacing w:val="-6"/>
        </w:rPr>
        <w:t>5</w:t>
      </w:r>
      <w:r w:rsidR="00322C2D" w:rsidRPr="006A11BB">
        <w:rPr>
          <w:rFonts w:asciiTheme="majorHAnsi" w:hAnsiTheme="majorHAnsi" w:cstheme="majorHAnsi"/>
          <w:spacing w:val="-6"/>
        </w:rPr>
        <w:t xml:space="preserve"> r.</w:t>
      </w:r>
      <w:r w:rsidR="00D753BF" w:rsidRPr="006A11BB">
        <w:rPr>
          <w:rFonts w:asciiTheme="majorHAnsi" w:hAnsiTheme="majorHAnsi" w:cstheme="majorHAnsi"/>
          <w:spacing w:val="-6"/>
        </w:rPr>
        <w:t xml:space="preserve"> </w:t>
      </w:r>
      <w:r w:rsidR="0071437E" w:rsidRPr="006A11BB">
        <w:rPr>
          <w:rFonts w:asciiTheme="majorHAnsi" w:hAnsiTheme="majorHAnsi" w:cstheme="majorHAnsi"/>
          <w:spacing w:val="-6"/>
        </w:rPr>
        <w:t xml:space="preserve"> </w:t>
      </w:r>
      <w:r w:rsidR="00D753BF" w:rsidRPr="006A11BB">
        <w:rPr>
          <w:rFonts w:asciiTheme="majorHAnsi" w:hAnsiTheme="majorHAnsi" w:cstheme="majorHAnsi"/>
        </w:rPr>
        <w:t>szczegółow</w:t>
      </w:r>
      <w:r w:rsidR="0070692D" w:rsidRPr="006A11BB">
        <w:rPr>
          <w:rFonts w:asciiTheme="majorHAnsi" w:hAnsiTheme="majorHAnsi" w:cstheme="majorHAnsi"/>
        </w:rPr>
        <w:t>o</w:t>
      </w:r>
      <w:r w:rsidR="00D753BF" w:rsidRPr="006A11BB">
        <w:rPr>
          <w:rFonts w:asciiTheme="majorHAnsi" w:hAnsiTheme="majorHAnsi" w:cstheme="majorHAnsi"/>
        </w:rPr>
        <w:t xml:space="preserve"> opisanych w załączniku nr 1 do Umowy.</w:t>
      </w:r>
    </w:p>
    <w:p w14:paraId="1CB98746" w14:textId="4E3D7BB1" w:rsidR="0023523A" w:rsidRPr="00D753BF" w:rsidRDefault="0023523A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8A2A2F">
        <w:rPr>
          <w:rFonts w:asciiTheme="majorHAnsi" w:hAnsiTheme="majorHAnsi" w:cstheme="majorHAnsi"/>
        </w:rPr>
        <w:t xml:space="preserve">Dostawa </w:t>
      </w:r>
      <w:r w:rsidR="00FF2B5D" w:rsidRPr="008A2A2F">
        <w:rPr>
          <w:rFonts w:asciiTheme="majorHAnsi" w:hAnsiTheme="majorHAnsi" w:cstheme="majorHAnsi"/>
        </w:rPr>
        <w:t xml:space="preserve">i </w:t>
      </w:r>
      <w:r w:rsidR="00C168A0">
        <w:rPr>
          <w:rFonts w:asciiTheme="majorHAnsi" w:hAnsiTheme="majorHAnsi" w:cstheme="majorHAnsi"/>
        </w:rPr>
        <w:t>odbiór</w:t>
      </w:r>
      <w:r w:rsidR="00FF2B5D" w:rsidRPr="008A2A2F">
        <w:rPr>
          <w:rFonts w:asciiTheme="majorHAnsi" w:hAnsiTheme="majorHAnsi" w:cstheme="majorHAnsi"/>
        </w:rPr>
        <w:t xml:space="preserve"> </w:t>
      </w:r>
      <w:r w:rsidRPr="008A2A2F">
        <w:rPr>
          <w:rFonts w:asciiTheme="majorHAnsi" w:hAnsiTheme="majorHAnsi" w:cstheme="majorHAnsi"/>
        </w:rPr>
        <w:t xml:space="preserve">energii </w:t>
      </w:r>
      <w:r w:rsidRPr="00D753BF">
        <w:rPr>
          <w:rFonts w:asciiTheme="majorHAnsi" w:hAnsiTheme="majorHAnsi" w:cstheme="majorHAnsi"/>
        </w:rPr>
        <w:t>elektrycznej, zwana w dalszej treści umowy „sprzedażą” energii elektrycznej odbywa się na warunkach określonych przepisami ustawy z dnia 10 kwietnia 1997 r. - Prawo energetyczne (</w:t>
      </w:r>
      <w:r w:rsidR="009E7541" w:rsidRPr="00D753BF">
        <w:rPr>
          <w:rFonts w:asciiTheme="majorHAnsi" w:hAnsiTheme="majorHAnsi" w:cstheme="majorHAnsi"/>
        </w:rPr>
        <w:t>Dz. U. z 202</w:t>
      </w:r>
      <w:r w:rsidR="00FE2EFB" w:rsidRPr="00D753BF">
        <w:rPr>
          <w:rFonts w:asciiTheme="majorHAnsi" w:hAnsiTheme="majorHAnsi" w:cstheme="majorHAnsi"/>
        </w:rPr>
        <w:t>4</w:t>
      </w:r>
      <w:r w:rsidRPr="00D753BF">
        <w:rPr>
          <w:rFonts w:asciiTheme="majorHAnsi" w:hAnsiTheme="majorHAnsi" w:cstheme="majorHAnsi"/>
        </w:rPr>
        <w:t xml:space="preserve"> r. poz. </w:t>
      </w:r>
      <w:r w:rsidR="00FE2EFB" w:rsidRPr="00D753BF">
        <w:rPr>
          <w:rFonts w:asciiTheme="majorHAnsi" w:hAnsiTheme="majorHAnsi" w:cstheme="majorHAnsi"/>
        </w:rPr>
        <w:t>266</w:t>
      </w:r>
      <w:r w:rsidRPr="00D753BF">
        <w:rPr>
          <w:rFonts w:asciiTheme="majorHAnsi" w:hAnsiTheme="majorHAnsi" w:cstheme="majorHAnsi"/>
        </w:rPr>
        <w:t xml:space="preserve"> ze zm.) zw</w:t>
      </w:r>
      <w:r w:rsidR="00FB77CF" w:rsidRPr="00D753BF">
        <w:rPr>
          <w:rFonts w:asciiTheme="majorHAnsi" w:hAnsiTheme="majorHAnsi" w:cstheme="majorHAnsi"/>
        </w:rPr>
        <w:t>anej dalej „Prawo energetyczne”</w:t>
      </w:r>
      <w:r w:rsidRPr="00D753BF">
        <w:rPr>
          <w:rFonts w:asciiTheme="majorHAnsi" w:hAnsiTheme="majorHAnsi" w:cstheme="majorHAnsi"/>
        </w:rPr>
        <w:t xml:space="preserve">, zgodnie z </w:t>
      </w:r>
      <w:r w:rsidRPr="00D753BF">
        <w:rPr>
          <w:rFonts w:asciiTheme="majorHAnsi" w:hAnsiTheme="majorHAnsi" w:cstheme="majorHAnsi"/>
          <w:spacing w:val="-2"/>
        </w:rPr>
        <w:t>obowiązującymi rozporządzeniami do ww. ustawy oraz przepisami ustawy z dnia 23 kwietnia 1964 r.</w:t>
      </w:r>
      <w:r w:rsidRPr="00D753BF">
        <w:rPr>
          <w:rFonts w:asciiTheme="majorHAnsi" w:hAnsiTheme="majorHAnsi" w:cstheme="majorHAnsi"/>
        </w:rPr>
        <w:t xml:space="preserve"> </w:t>
      </w:r>
      <w:r w:rsidRPr="008A2A2F">
        <w:rPr>
          <w:rFonts w:asciiTheme="majorHAnsi" w:hAnsiTheme="majorHAnsi" w:cstheme="majorHAnsi"/>
          <w:spacing w:val="2"/>
        </w:rPr>
        <w:t>- K</w:t>
      </w:r>
      <w:r w:rsidR="009E7541" w:rsidRPr="008A2A2F">
        <w:rPr>
          <w:rFonts w:asciiTheme="majorHAnsi" w:hAnsiTheme="majorHAnsi" w:cstheme="majorHAnsi"/>
          <w:spacing w:val="2"/>
        </w:rPr>
        <w:t>odeks Cywilny (tj. Dz. U. z 202</w:t>
      </w:r>
      <w:r w:rsidR="00D753BF" w:rsidRPr="008A2A2F">
        <w:rPr>
          <w:rFonts w:asciiTheme="majorHAnsi" w:hAnsiTheme="majorHAnsi" w:cstheme="majorHAnsi"/>
          <w:spacing w:val="2"/>
        </w:rPr>
        <w:t>3</w:t>
      </w:r>
      <w:r w:rsidRPr="008A2A2F">
        <w:rPr>
          <w:rFonts w:asciiTheme="majorHAnsi" w:hAnsiTheme="majorHAnsi" w:cstheme="majorHAnsi"/>
          <w:spacing w:val="2"/>
        </w:rPr>
        <w:t xml:space="preserve"> r. poz. 1</w:t>
      </w:r>
      <w:r w:rsidR="00D753BF" w:rsidRPr="008A2A2F">
        <w:rPr>
          <w:rFonts w:asciiTheme="majorHAnsi" w:hAnsiTheme="majorHAnsi" w:cstheme="majorHAnsi"/>
          <w:spacing w:val="2"/>
        </w:rPr>
        <w:t>933</w:t>
      </w:r>
      <w:r w:rsidRPr="008A2A2F">
        <w:rPr>
          <w:rFonts w:asciiTheme="majorHAnsi" w:hAnsiTheme="majorHAnsi" w:cstheme="majorHAnsi"/>
          <w:spacing w:val="2"/>
        </w:rPr>
        <w:t xml:space="preserve"> ze zm.) zwanej dalej „Kodeks Cywilny”, zasadami określonymi w koncesjach, postanowieniami niniejszej Umowy, oraz w oparciu o ustawę z dnia</w:t>
      </w:r>
      <w:r w:rsidRPr="00D753BF">
        <w:rPr>
          <w:rFonts w:asciiTheme="majorHAnsi" w:hAnsiTheme="majorHAnsi" w:cstheme="majorHAnsi"/>
          <w:spacing w:val="-2"/>
        </w:rPr>
        <w:t xml:space="preserve"> 11 września 2019 r. Prawo zamówień publicznych (Dz. U. 202</w:t>
      </w:r>
      <w:r w:rsidR="00D753BF" w:rsidRPr="00D753BF">
        <w:rPr>
          <w:rFonts w:asciiTheme="majorHAnsi" w:hAnsiTheme="majorHAnsi" w:cstheme="majorHAnsi"/>
          <w:spacing w:val="-2"/>
        </w:rPr>
        <w:t>3</w:t>
      </w:r>
      <w:r w:rsidRPr="00D753BF">
        <w:rPr>
          <w:rFonts w:asciiTheme="majorHAnsi" w:hAnsiTheme="majorHAnsi" w:cstheme="majorHAnsi"/>
          <w:spacing w:val="-2"/>
        </w:rPr>
        <w:t>r. poz. 1</w:t>
      </w:r>
      <w:r w:rsidR="001E0D41" w:rsidRPr="00D753BF">
        <w:rPr>
          <w:rFonts w:asciiTheme="majorHAnsi" w:hAnsiTheme="majorHAnsi" w:cstheme="majorHAnsi"/>
          <w:spacing w:val="-2"/>
        </w:rPr>
        <w:t>7</w:t>
      </w:r>
      <w:r w:rsidR="00D753BF" w:rsidRPr="00D753BF">
        <w:rPr>
          <w:rFonts w:asciiTheme="majorHAnsi" w:hAnsiTheme="majorHAnsi" w:cstheme="majorHAnsi"/>
          <w:spacing w:val="-2"/>
        </w:rPr>
        <w:t>2</w:t>
      </w:r>
      <w:r w:rsidR="001E0D41" w:rsidRPr="00D753BF">
        <w:rPr>
          <w:rFonts w:asciiTheme="majorHAnsi" w:hAnsiTheme="majorHAnsi" w:cstheme="majorHAnsi"/>
          <w:spacing w:val="-2"/>
        </w:rPr>
        <w:t>0</w:t>
      </w:r>
      <w:r w:rsidRPr="00D753BF">
        <w:rPr>
          <w:rFonts w:asciiTheme="majorHAnsi" w:hAnsiTheme="majorHAnsi" w:cstheme="majorHAnsi"/>
          <w:spacing w:val="-2"/>
        </w:rPr>
        <w:t xml:space="preserve"> ze zm.)</w:t>
      </w:r>
      <w:r w:rsidR="00A72496">
        <w:rPr>
          <w:rFonts w:asciiTheme="majorHAnsi" w:hAnsiTheme="majorHAnsi" w:cstheme="majorHAnsi"/>
          <w:spacing w:val="-2"/>
        </w:rPr>
        <w:t xml:space="preserve"> zwanej dalej „Prawo zamówień publicznych”</w:t>
      </w:r>
      <w:r w:rsidRPr="00D753BF">
        <w:rPr>
          <w:rFonts w:asciiTheme="majorHAnsi" w:hAnsiTheme="majorHAnsi" w:cstheme="majorHAnsi"/>
        </w:rPr>
        <w:t>.</w:t>
      </w:r>
    </w:p>
    <w:p w14:paraId="14873889" w14:textId="7F9C63DF" w:rsidR="009E7541" w:rsidRPr="008A2A2F" w:rsidRDefault="00B1425D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Zakup</w:t>
      </w:r>
      <w:r w:rsidR="009E7541" w:rsidRPr="008A2A2F">
        <w:rPr>
          <w:rFonts w:asciiTheme="majorHAnsi" w:hAnsiTheme="majorHAnsi" w:cstheme="majorHAnsi"/>
        </w:rPr>
        <w:t xml:space="preserve"> </w:t>
      </w:r>
      <w:r w:rsidR="00FF2B5D" w:rsidRPr="008A2A2F">
        <w:rPr>
          <w:rFonts w:asciiTheme="majorHAnsi" w:hAnsiTheme="majorHAnsi" w:cstheme="majorHAnsi"/>
        </w:rPr>
        <w:t xml:space="preserve">i </w:t>
      </w:r>
      <w:r w:rsidR="00C168A0">
        <w:rPr>
          <w:rFonts w:asciiTheme="majorHAnsi" w:hAnsiTheme="majorHAnsi" w:cstheme="majorHAnsi"/>
        </w:rPr>
        <w:t>odbiór nadwyżek</w:t>
      </w:r>
      <w:r w:rsidR="00FF2B5D" w:rsidRPr="008A2A2F">
        <w:rPr>
          <w:rFonts w:asciiTheme="majorHAnsi" w:hAnsiTheme="majorHAnsi" w:cstheme="majorHAnsi"/>
        </w:rPr>
        <w:t xml:space="preserve"> </w:t>
      </w:r>
      <w:r w:rsidR="009E7541" w:rsidRPr="008A2A2F">
        <w:rPr>
          <w:rFonts w:asciiTheme="majorHAnsi" w:hAnsiTheme="majorHAnsi" w:cstheme="majorHAnsi"/>
        </w:rPr>
        <w:t xml:space="preserve">energii elektrycznej odbywa się za pośrednictwem sieci dystrybucyjnej </w:t>
      </w:r>
      <w:bookmarkStart w:id="1" w:name="_Hlk163804101"/>
      <w:r w:rsidR="009E7541" w:rsidRPr="008A2A2F">
        <w:rPr>
          <w:rFonts w:asciiTheme="majorHAnsi" w:hAnsiTheme="majorHAnsi" w:cstheme="majorHAnsi"/>
        </w:rPr>
        <w:t xml:space="preserve">należącej do Operatora Systemu Dystrybucyjnego - PGE Dystrybucja S.A. </w:t>
      </w:r>
      <w:bookmarkEnd w:id="1"/>
      <w:r w:rsidR="009E7541" w:rsidRPr="008A2A2F">
        <w:rPr>
          <w:rFonts w:asciiTheme="majorHAnsi" w:hAnsiTheme="majorHAnsi" w:cstheme="majorHAnsi"/>
        </w:rPr>
        <w:t>(zwanego dalej OSD)</w:t>
      </w:r>
      <w:r w:rsidR="0071437E">
        <w:rPr>
          <w:rFonts w:asciiTheme="majorHAnsi" w:hAnsiTheme="majorHAnsi" w:cstheme="majorHAnsi"/>
        </w:rPr>
        <w:t>,</w:t>
      </w:r>
      <w:r w:rsidR="0071437E" w:rsidRPr="007143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71437E" w:rsidRPr="0071437E">
        <w:rPr>
          <w:rFonts w:asciiTheme="majorHAnsi" w:hAnsiTheme="majorHAnsi" w:cstheme="majorHAnsi"/>
        </w:rPr>
        <w:t>z którym Zamawiający ma zawarte umowy świadczenia usług dystrybucji</w:t>
      </w:r>
      <w:r w:rsidR="009E7541" w:rsidRPr="008A2A2F">
        <w:rPr>
          <w:rFonts w:asciiTheme="majorHAnsi" w:hAnsiTheme="majorHAnsi" w:cstheme="majorHAnsi"/>
        </w:rPr>
        <w:t>.</w:t>
      </w:r>
    </w:p>
    <w:p w14:paraId="4C1286DC" w14:textId="2309AE02" w:rsidR="00744989" w:rsidRPr="008A2A2F" w:rsidRDefault="00C516FB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8A2A2F">
        <w:rPr>
          <w:rFonts w:asciiTheme="majorHAnsi" w:hAnsiTheme="majorHAnsi" w:cstheme="majorHAnsi"/>
        </w:rPr>
        <w:t>Instalacja OZE jest przyłączona do sieci dystrybucyjnej należącej do Operatora Systemu Dystrybucyjnego - PGE Dystrybucja S.A.</w:t>
      </w:r>
    </w:p>
    <w:p w14:paraId="2290AAC6" w14:textId="321BF340" w:rsidR="009E7541" w:rsidRPr="00B1425D" w:rsidRDefault="009E7541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D753BF">
        <w:rPr>
          <w:rFonts w:asciiTheme="majorHAnsi" w:hAnsiTheme="majorHAnsi" w:cstheme="majorHAnsi"/>
        </w:rPr>
        <w:t xml:space="preserve">Niniejsza Umowa reguluje </w:t>
      </w:r>
      <w:r w:rsidRPr="002B21FC">
        <w:rPr>
          <w:rFonts w:asciiTheme="majorHAnsi" w:hAnsiTheme="majorHAnsi" w:cstheme="majorHAnsi"/>
        </w:rPr>
        <w:t xml:space="preserve">wyłącznie warunki </w:t>
      </w:r>
      <w:r w:rsidR="00B1425D">
        <w:rPr>
          <w:rFonts w:asciiTheme="majorHAnsi" w:hAnsiTheme="majorHAnsi" w:cstheme="majorHAnsi"/>
        </w:rPr>
        <w:t>zakupu</w:t>
      </w:r>
      <w:r w:rsidRPr="002B21FC">
        <w:rPr>
          <w:rFonts w:asciiTheme="majorHAnsi" w:hAnsiTheme="majorHAnsi" w:cstheme="majorHAnsi"/>
        </w:rPr>
        <w:t xml:space="preserve"> </w:t>
      </w:r>
      <w:r w:rsidR="0070692D" w:rsidRPr="002B21FC">
        <w:rPr>
          <w:rFonts w:asciiTheme="majorHAnsi" w:hAnsiTheme="majorHAnsi" w:cstheme="majorHAnsi"/>
        </w:rPr>
        <w:t xml:space="preserve">i </w:t>
      </w:r>
      <w:r w:rsidR="00C168A0">
        <w:rPr>
          <w:rFonts w:asciiTheme="majorHAnsi" w:hAnsiTheme="majorHAnsi" w:cstheme="majorHAnsi"/>
        </w:rPr>
        <w:t>odbioru</w:t>
      </w:r>
      <w:r w:rsidR="00B1425D">
        <w:rPr>
          <w:rFonts w:asciiTheme="majorHAnsi" w:hAnsiTheme="majorHAnsi" w:cstheme="majorHAnsi"/>
        </w:rPr>
        <w:t xml:space="preserve"> nadwyżek </w:t>
      </w:r>
      <w:r w:rsidRPr="002B21FC">
        <w:rPr>
          <w:rFonts w:asciiTheme="majorHAnsi" w:hAnsiTheme="majorHAnsi" w:cstheme="majorHAnsi"/>
        </w:rPr>
        <w:t xml:space="preserve">energii elektrycznej i nie zastępuje umowy o </w:t>
      </w:r>
      <w:r w:rsidRPr="00B1425D">
        <w:rPr>
          <w:rFonts w:asciiTheme="majorHAnsi" w:hAnsiTheme="majorHAnsi" w:cstheme="majorHAnsi"/>
        </w:rPr>
        <w:t>świadczenie usług dystrybucyjnych.</w:t>
      </w:r>
    </w:p>
    <w:p w14:paraId="22F440F4" w14:textId="36624297" w:rsidR="009E7541" w:rsidRPr="00B1425D" w:rsidRDefault="00C516FB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Wykonawca </w:t>
      </w:r>
      <w:r w:rsidR="002A6F2F" w:rsidRPr="00B1425D">
        <w:rPr>
          <w:rFonts w:asciiTheme="majorHAnsi" w:hAnsiTheme="majorHAnsi" w:cstheme="majorHAnsi"/>
        </w:rPr>
        <w:t>oświadcza i zapewnia Zamawiającego</w:t>
      </w:r>
      <w:r w:rsidR="009E7541" w:rsidRPr="00B1425D">
        <w:rPr>
          <w:rFonts w:asciiTheme="majorHAnsi" w:hAnsiTheme="majorHAnsi" w:cstheme="majorHAnsi"/>
        </w:rPr>
        <w:t>, że posiada koncesję na obrót energią elektryczną nr ……………………………….., wydaną przez Prezesa Urzędu Regulacji Energetyki</w:t>
      </w:r>
      <w:r w:rsidR="003E4568" w:rsidRPr="00B1425D">
        <w:rPr>
          <w:rFonts w:asciiTheme="majorHAnsi" w:hAnsiTheme="majorHAnsi" w:cstheme="majorHAnsi"/>
        </w:rPr>
        <w:t xml:space="preserve"> w dniu ………</w:t>
      </w:r>
      <w:r w:rsidR="008A2A2F" w:rsidRPr="00B1425D">
        <w:rPr>
          <w:rFonts w:asciiTheme="majorHAnsi" w:hAnsiTheme="majorHAnsi" w:cstheme="majorHAnsi"/>
        </w:rPr>
        <w:t>……………………..</w:t>
      </w:r>
      <w:r w:rsidR="003E4568" w:rsidRPr="00B1425D">
        <w:rPr>
          <w:rFonts w:asciiTheme="majorHAnsi" w:hAnsiTheme="majorHAnsi" w:cstheme="majorHAnsi"/>
        </w:rPr>
        <w:t>……, w której okres ważności jest nie krótszy niż okres obowiązywania umowy.</w:t>
      </w:r>
      <w:r w:rsidR="009E7541" w:rsidRPr="00B1425D">
        <w:rPr>
          <w:rFonts w:asciiTheme="majorHAnsi" w:hAnsiTheme="majorHAnsi" w:cstheme="majorHAnsi"/>
        </w:rPr>
        <w:t xml:space="preserve"> W przypadku utraty ważności w/w koncesji w okresie obowiązywania umowy </w:t>
      </w:r>
      <w:r w:rsidRPr="00B1425D">
        <w:rPr>
          <w:rFonts w:asciiTheme="majorHAnsi" w:hAnsiTheme="majorHAnsi" w:cstheme="majorHAnsi"/>
        </w:rPr>
        <w:t>Wykonawca</w:t>
      </w:r>
      <w:r w:rsidR="009E7541" w:rsidRPr="00B1425D">
        <w:rPr>
          <w:rFonts w:asciiTheme="majorHAnsi" w:hAnsiTheme="majorHAnsi" w:cstheme="majorHAnsi"/>
        </w:rPr>
        <w:t xml:space="preserve"> zobowiązany jest dostarczyć </w:t>
      </w:r>
      <w:r w:rsidR="002A6F2F" w:rsidRPr="00B1425D">
        <w:rPr>
          <w:rFonts w:asciiTheme="majorHAnsi" w:hAnsiTheme="majorHAnsi" w:cstheme="majorHAnsi"/>
        </w:rPr>
        <w:t>Zamawiającemu</w:t>
      </w:r>
      <w:r w:rsidR="009E7541" w:rsidRPr="00B1425D">
        <w:rPr>
          <w:rFonts w:asciiTheme="majorHAnsi" w:hAnsiTheme="majorHAnsi" w:cstheme="majorHAnsi"/>
        </w:rPr>
        <w:t xml:space="preserve"> potwierdzoną za zgodność z oryginałem kopię koncesji uzyskanej na kolejny okres czasu.</w:t>
      </w:r>
    </w:p>
    <w:p w14:paraId="0F6C8E03" w14:textId="796DBDF1" w:rsidR="009E7541" w:rsidRPr="00B1425D" w:rsidRDefault="00C516FB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Wykonawca</w:t>
      </w:r>
      <w:r w:rsidR="009E7541" w:rsidRPr="00B1425D">
        <w:rPr>
          <w:rFonts w:asciiTheme="majorHAnsi" w:hAnsiTheme="majorHAnsi" w:cstheme="majorHAnsi"/>
        </w:rPr>
        <w:t xml:space="preserve"> oświadcza i zapewnia Zamawiającego, że ma zawartą stosowną umowę z OSD, umożliwiającą sprzedaż i dostawę </w:t>
      </w:r>
      <w:r w:rsidRPr="00B1425D">
        <w:rPr>
          <w:rFonts w:asciiTheme="majorHAnsi" w:hAnsiTheme="majorHAnsi" w:cstheme="majorHAnsi"/>
        </w:rPr>
        <w:t xml:space="preserve">wraz z </w:t>
      </w:r>
      <w:r w:rsidR="00B1425D" w:rsidRPr="00B1425D">
        <w:rPr>
          <w:rFonts w:asciiTheme="majorHAnsi" w:hAnsiTheme="majorHAnsi" w:cstheme="majorHAnsi"/>
        </w:rPr>
        <w:t xml:space="preserve">odbiorem nadwyżek </w:t>
      </w:r>
      <w:r w:rsidR="009E7541" w:rsidRPr="00B1425D">
        <w:rPr>
          <w:rFonts w:asciiTheme="majorHAnsi" w:hAnsiTheme="majorHAnsi" w:cstheme="majorHAnsi"/>
        </w:rPr>
        <w:t>energii elektrycznej do obiektów Zamawiającego za pośrednictwem sieci dystrybucyjnej OSD</w:t>
      </w:r>
      <w:r w:rsidR="0070692D" w:rsidRPr="00B1425D">
        <w:rPr>
          <w:rFonts w:asciiTheme="majorHAnsi" w:hAnsiTheme="majorHAnsi" w:cstheme="majorHAnsi"/>
        </w:rPr>
        <w:t xml:space="preserve"> przez okres nie krótszy niż okres obowiązywania niniejszej umowy</w:t>
      </w:r>
      <w:r w:rsidR="009E7541" w:rsidRPr="00B1425D">
        <w:rPr>
          <w:rFonts w:asciiTheme="majorHAnsi" w:hAnsiTheme="majorHAnsi" w:cstheme="majorHAnsi"/>
        </w:rPr>
        <w:t>.</w:t>
      </w:r>
    </w:p>
    <w:p w14:paraId="5290B380" w14:textId="72A17D62" w:rsidR="009E7541" w:rsidRPr="00B1425D" w:rsidRDefault="009E7541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Zamawiający oświadcza, że niniejsza umowa zostaje zawarta na podstawie przepisów ustawy z dnia 10 kwietnia 1997 r. Prawo Energetyczne.</w:t>
      </w:r>
    </w:p>
    <w:p w14:paraId="14430800" w14:textId="523C8278" w:rsidR="009E7541" w:rsidRPr="00B1425D" w:rsidRDefault="009E7541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Szacunkowe zapotrzebowanie na energię elektryczną </w:t>
      </w:r>
      <w:r w:rsidR="007052B1" w:rsidRPr="00B1425D">
        <w:rPr>
          <w:rFonts w:asciiTheme="majorHAnsi" w:hAnsiTheme="majorHAnsi" w:cstheme="majorHAnsi"/>
        </w:rPr>
        <w:t xml:space="preserve">i </w:t>
      </w:r>
      <w:r w:rsidR="00B1425D" w:rsidRPr="00B1425D">
        <w:rPr>
          <w:rFonts w:asciiTheme="majorHAnsi" w:hAnsiTheme="majorHAnsi" w:cstheme="majorHAnsi"/>
        </w:rPr>
        <w:t xml:space="preserve">odbiór nadwyżki </w:t>
      </w:r>
      <w:r w:rsidR="007052B1" w:rsidRPr="00B1425D">
        <w:rPr>
          <w:rFonts w:asciiTheme="majorHAnsi" w:hAnsiTheme="majorHAnsi" w:cstheme="majorHAnsi"/>
        </w:rPr>
        <w:t xml:space="preserve">energii elektrycznej </w:t>
      </w:r>
      <w:r w:rsidRPr="00B1425D">
        <w:rPr>
          <w:rFonts w:asciiTheme="majorHAnsi" w:hAnsiTheme="majorHAnsi" w:cstheme="majorHAnsi"/>
        </w:rPr>
        <w:t xml:space="preserve">ma jedynie charakter orientacyjny, służący do porównania ofert i w żadnym wypadku nie stanowi ze strony Zamawiającego, zobowiązania do zakupu energii w podanej ilości. Ilość pobranej przez Zamawiającego energii elektrycznej ustalana będzie w oparciu o bezpośrednie odczyty wskazań układów pomiarowo–rozliczeniowych. </w:t>
      </w:r>
      <w:r w:rsidR="00C516FB" w:rsidRPr="00B1425D">
        <w:rPr>
          <w:rFonts w:asciiTheme="majorHAnsi" w:hAnsiTheme="majorHAnsi" w:cstheme="majorHAnsi"/>
        </w:rPr>
        <w:t>Wykonawcy</w:t>
      </w:r>
      <w:r w:rsidRPr="00B1425D">
        <w:rPr>
          <w:rFonts w:asciiTheme="majorHAnsi" w:hAnsiTheme="majorHAnsi" w:cstheme="majorHAnsi"/>
        </w:rPr>
        <w:t xml:space="preserve"> nie będzie przysługiwało jakiekolwiek roszczenie z tytułu niepobrania przez Zamawiającego przewidywanej ilości energii.</w:t>
      </w:r>
    </w:p>
    <w:p w14:paraId="6A969AF3" w14:textId="3F4B0D52" w:rsidR="00B00E8A" w:rsidRPr="00B1425D" w:rsidRDefault="00C516FB" w:rsidP="004E18E3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bookmarkStart w:id="2" w:name="_Hlk163804634"/>
      <w:r w:rsidRPr="00B1425D">
        <w:rPr>
          <w:rFonts w:asciiTheme="majorHAnsi" w:hAnsiTheme="majorHAnsi" w:cstheme="majorHAnsi"/>
        </w:rPr>
        <w:t>Wykonawca</w:t>
      </w:r>
      <w:bookmarkEnd w:id="2"/>
      <w:r w:rsidR="009E7541" w:rsidRPr="00B1425D">
        <w:rPr>
          <w:rFonts w:asciiTheme="majorHAnsi" w:hAnsiTheme="majorHAnsi" w:cstheme="majorHAnsi"/>
        </w:rPr>
        <w:t xml:space="preserve"> zobowiązany jest wykonać zamówienie zgodnie</w:t>
      </w:r>
      <w:r w:rsidR="00FB77CF" w:rsidRPr="00B1425D">
        <w:rPr>
          <w:rFonts w:asciiTheme="majorHAnsi" w:hAnsiTheme="majorHAnsi" w:cstheme="majorHAnsi"/>
        </w:rPr>
        <w:t xml:space="preserve"> z</w:t>
      </w:r>
      <w:r w:rsidR="009E7541" w:rsidRPr="00B1425D">
        <w:rPr>
          <w:rFonts w:asciiTheme="majorHAnsi" w:hAnsiTheme="majorHAnsi" w:cstheme="majorHAnsi"/>
        </w:rPr>
        <w:t xml:space="preserve"> SWZ oraz ze złożoną ofertą</w:t>
      </w:r>
      <w:r w:rsidR="00B45050" w:rsidRPr="00B1425D">
        <w:rPr>
          <w:rFonts w:asciiTheme="majorHAnsi" w:hAnsiTheme="majorHAnsi" w:cstheme="majorHAnsi"/>
        </w:rPr>
        <w:t>.</w:t>
      </w:r>
      <w:r w:rsidR="009E7541" w:rsidRPr="00B1425D">
        <w:rPr>
          <w:rFonts w:asciiTheme="majorHAnsi" w:hAnsiTheme="majorHAnsi" w:cstheme="majorHAnsi"/>
        </w:rPr>
        <w:t xml:space="preserve">  </w:t>
      </w:r>
    </w:p>
    <w:p w14:paraId="2EC349E6" w14:textId="48848BB4" w:rsidR="003D0146" w:rsidRPr="00B1425D" w:rsidRDefault="009E7541" w:rsidP="003D0146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Przy realizacji umowy, </w:t>
      </w:r>
      <w:r w:rsidR="00C516FB" w:rsidRPr="00B1425D">
        <w:rPr>
          <w:rFonts w:asciiTheme="majorHAnsi" w:hAnsiTheme="majorHAnsi" w:cstheme="majorHAnsi"/>
        </w:rPr>
        <w:t xml:space="preserve">Wykonawca </w:t>
      </w:r>
      <w:r w:rsidRPr="00B1425D">
        <w:rPr>
          <w:rFonts w:asciiTheme="majorHAnsi" w:hAnsiTheme="majorHAnsi" w:cstheme="majorHAnsi"/>
        </w:rPr>
        <w:t>będzie kierować się swoją najlepszą wiedzą, etyką zawodową, obowiązującymi przepisami oraz należytą starannością.</w:t>
      </w:r>
    </w:p>
    <w:p w14:paraId="14F6CC6E" w14:textId="118B03EE" w:rsidR="003D0146" w:rsidRPr="00B1425D" w:rsidRDefault="003D0146" w:rsidP="003D0146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Zamawiający zastrzega ewentualn</w:t>
      </w:r>
      <w:r w:rsidR="004878D6" w:rsidRPr="00B1425D">
        <w:rPr>
          <w:rFonts w:asciiTheme="majorHAnsi" w:hAnsiTheme="majorHAnsi" w:cstheme="majorHAnsi"/>
        </w:rPr>
        <w:t>ą</w:t>
      </w:r>
      <w:r w:rsidRPr="00B1425D">
        <w:rPr>
          <w:rFonts w:asciiTheme="majorHAnsi" w:hAnsiTheme="majorHAnsi" w:cstheme="majorHAnsi"/>
        </w:rPr>
        <w:t xml:space="preserve"> zmianę (zmniejszenia</w:t>
      </w:r>
      <w:r w:rsidR="004878D6" w:rsidRPr="00B1425D">
        <w:rPr>
          <w:rFonts w:asciiTheme="majorHAnsi" w:hAnsiTheme="majorHAnsi" w:cstheme="majorHAnsi"/>
        </w:rPr>
        <w:t xml:space="preserve"> lub</w:t>
      </w:r>
      <w:r w:rsidRPr="00B1425D">
        <w:rPr>
          <w:rFonts w:asciiTheme="majorHAnsi" w:hAnsiTheme="majorHAnsi" w:cstheme="majorHAnsi"/>
        </w:rPr>
        <w:t xml:space="preserve"> zwiększenia) ilości punktów poboru energii elektrycznej (PPE) lub zmianę mocy umownej dla danego punktu, które możliwe będą jedynie w obrębie grup taryfowych, które zostały ujęte w SWZ oraz wycenione w Formularzu </w:t>
      </w:r>
      <w:r w:rsidR="004878D6" w:rsidRPr="00B1425D">
        <w:rPr>
          <w:rFonts w:asciiTheme="majorHAnsi" w:hAnsiTheme="majorHAnsi" w:cstheme="majorHAnsi"/>
        </w:rPr>
        <w:t>o</w:t>
      </w:r>
      <w:r w:rsidRPr="00B1425D">
        <w:rPr>
          <w:rFonts w:asciiTheme="majorHAnsi" w:hAnsiTheme="majorHAnsi" w:cstheme="majorHAnsi"/>
        </w:rPr>
        <w:t xml:space="preserve">fertowym </w:t>
      </w:r>
      <w:r w:rsidR="00C516FB" w:rsidRPr="00B1425D">
        <w:rPr>
          <w:rFonts w:asciiTheme="majorHAnsi" w:hAnsiTheme="majorHAnsi" w:cstheme="majorHAnsi"/>
        </w:rPr>
        <w:t>Wykonawcy</w:t>
      </w:r>
      <w:r w:rsidRPr="00B1425D">
        <w:rPr>
          <w:rFonts w:asciiTheme="majorHAnsi" w:hAnsiTheme="majorHAnsi" w:cstheme="majorHAnsi"/>
        </w:rPr>
        <w:t>, przy czym stawki cenowe podane w Formularzu ofertowym obowiązują także w przypadku nowych punktów poboru energii elektrycznej. Zmiana ilości punktów poboru energii elektrycznej wymaga zmiany umowy w formie aneksu.</w:t>
      </w:r>
    </w:p>
    <w:p w14:paraId="4FC73785" w14:textId="4EECC6ED" w:rsidR="00C516FB" w:rsidRPr="00B1425D" w:rsidRDefault="00C516FB" w:rsidP="003D0146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lastRenderedPageBreak/>
        <w:t>Instalacja OZE spełnia wszystkie wymagania techniczne wynikające z właściwych przepisów, a w szczególności posiada zabezpieczenia umożliwiające podanie napięcia wytworzonego w Instalacji OZE do sieci dystrybucyjnej, w przypadku braku napięcia w sieci OSD.</w:t>
      </w:r>
    </w:p>
    <w:p w14:paraId="7B408D96" w14:textId="154ABDD0" w:rsidR="00C516FB" w:rsidRPr="00B1425D" w:rsidRDefault="0071437E" w:rsidP="00C516FB">
      <w:pPr>
        <w:pStyle w:val="Akapitzlist"/>
        <w:numPr>
          <w:ilvl w:val="3"/>
          <w:numId w:val="2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z</w:t>
      </w:r>
      <w:r w:rsidR="00C516FB" w:rsidRPr="00B1425D">
        <w:rPr>
          <w:rFonts w:asciiTheme="majorHAnsi" w:hAnsiTheme="majorHAnsi" w:cstheme="majorHAnsi"/>
        </w:rPr>
        <w:t>łożył zgłoszenie do OSD, do którego sieci przyłączona jest Instalacja OZE, o terminie i lokalizacji przyłączenia Instalacji, rodzaju odnawialnego źródła energii użytego w Instalacji oraz mocy zainstalowanej elektrycznej instalacji a OSD pozytywnie zweryfikował zgłoszenie przyłączenia Instalacji OZE.</w:t>
      </w:r>
      <w:r w:rsidR="009667E9" w:rsidRPr="00B1425D">
        <w:rPr>
          <w:rFonts w:asciiTheme="majorHAnsi" w:hAnsiTheme="majorHAnsi" w:cstheme="majorHAnsi"/>
        </w:rPr>
        <w:t xml:space="preserve"> </w:t>
      </w:r>
    </w:p>
    <w:p w14:paraId="5B0D6390" w14:textId="77777777" w:rsidR="009E7541" w:rsidRPr="00B1425D" w:rsidRDefault="009E7541" w:rsidP="003D0146">
      <w:pPr>
        <w:spacing w:line="360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2BB16FB8" w14:textId="77777777" w:rsidR="00B00E8A" w:rsidRPr="00B1425D" w:rsidRDefault="00B00E8A" w:rsidP="00A70EC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425D">
        <w:rPr>
          <w:rFonts w:asciiTheme="majorHAnsi" w:hAnsiTheme="majorHAnsi" w:cstheme="majorHAnsi"/>
          <w:b/>
          <w:sz w:val="22"/>
          <w:szCs w:val="22"/>
        </w:rPr>
        <w:t>§ 2</w:t>
      </w:r>
    </w:p>
    <w:p w14:paraId="5117A89B" w14:textId="77777777" w:rsidR="001C1BF4" w:rsidRPr="00B1425D" w:rsidRDefault="001C1BF4" w:rsidP="001C1BF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1425D">
        <w:rPr>
          <w:rFonts w:asciiTheme="majorHAnsi" w:hAnsiTheme="majorHAnsi" w:cstheme="majorHAnsi"/>
          <w:b/>
          <w:sz w:val="22"/>
          <w:szCs w:val="22"/>
        </w:rPr>
        <w:t>SPOSÓB WYKONANIA UMOWY</w:t>
      </w:r>
    </w:p>
    <w:p w14:paraId="13AC1615" w14:textId="3E9CCE4E" w:rsidR="00B00E8A" w:rsidRPr="00B1425D" w:rsidRDefault="00063AF2" w:rsidP="004E18E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Wykonawca </w:t>
      </w:r>
      <w:r w:rsidR="00B00E8A" w:rsidRPr="00B1425D">
        <w:rPr>
          <w:rFonts w:asciiTheme="majorHAnsi" w:hAnsiTheme="majorHAnsi" w:cstheme="majorHAnsi"/>
        </w:rPr>
        <w:t>zobowiązuje się do:</w:t>
      </w:r>
    </w:p>
    <w:p w14:paraId="4BD7D9F4" w14:textId="6F9C4414" w:rsidR="003D76E7" w:rsidRPr="00B1425D" w:rsidRDefault="00C0228E" w:rsidP="004E18E3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eastAsia="Cambria" w:hAnsiTheme="majorHAnsi" w:cstheme="majorHAnsi"/>
        </w:rPr>
        <w:t>do sprzedaży energii elektrycznej w ilości wskazanej w załączniku</w:t>
      </w:r>
      <w:r w:rsidR="00962F85" w:rsidRPr="00B1425D">
        <w:rPr>
          <w:rFonts w:asciiTheme="majorHAnsi" w:eastAsia="Cambria" w:hAnsiTheme="majorHAnsi" w:cstheme="majorHAnsi"/>
        </w:rPr>
        <w:t xml:space="preserve"> nr</w:t>
      </w:r>
      <w:r w:rsidR="000563DC" w:rsidRPr="00B1425D">
        <w:rPr>
          <w:rFonts w:asciiTheme="majorHAnsi" w:eastAsia="Cambria" w:hAnsiTheme="majorHAnsi" w:cstheme="majorHAnsi"/>
        </w:rPr>
        <w:t xml:space="preserve"> 1</w:t>
      </w:r>
      <w:r w:rsidR="00962F85" w:rsidRPr="00B1425D">
        <w:rPr>
          <w:rFonts w:asciiTheme="majorHAnsi" w:eastAsia="Cambria" w:hAnsiTheme="majorHAnsi" w:cstheme="majorHAnsi"/>
        </w:rPr>
        <w:t xml:space="preserve"> do Umowy</w:t>
      </w:r>
      <w:r w:rsidRPr="00B1425D">
        <w:rPr>
          <w:rFonts w:asciiTheme="majorHAnsi" w:eastAsia="Cambria" w:hAnsiTheme="majorHAnsi" w:cstheme="majorHAnsi"/>
        </w:rPr>
        <w:t xml:space="preserve"> od dnia skutecznego pr</w:t>
      </w:r>
      <w:r w:rsidR="00FB77CF" w:rsidRPr="00B1425D">
        <w:rPr>
          <w:rFonts w:asciiTheme="majorHAnsi" w:eastAsia="Cambria" w:hAnsiTheme="majorHAnsi" w:cstheme="majorHAnsi"/>
        </w:rPr>
        <w:t>zeprowadzenia procedury zmiany S</w:t>
      </w:r>
      <w:r w:rsidR="005A1268" w:rsidRPr="00B1425D">
        <w:rPr>
          <w:rFonts w:asciiTheme="majorHAnsi" w:eastAsia="Cambria" w:hAnsiTheme="majorHAnsi" w:cstheme="majorHAnsi"/>
        </w:rPr>
        <w:t>przedawcy do dnia 3</w:t>
      </w:r>
      <w:r w:rsidR="001E0D41" w:rsidRPr="00B1425D">
        <w:rPr>
          <w:rFonts w:asciiTheme="majorHAnsi" w:eastAsia="Cambria" w:hAnsiTheme="majorHAnsi" w:cstheme="majorHAnsi"/>
        </w:rPr>
        <w:t>0</w:t>
      </w:r>
      <w:r w:rsidR="005A1268" w:rsidRPr="00B1425D">
        <w:rPr>
          <w:rFonts w:asciiTheme="majorHAnsi" w:eastAsia="Cambria" w:hAnsiTheme="majorHAnsi" w:cstheme="majorHAnsi"/>
        </w:rPr>
        <w:t>.06</w:t>
      </w:r>
      <w:r w:rsidRPr="00B1425D">
        <w:rPr>
          <w:rFonts w:asciiTheme="majorHAnsi" w:eastAsia="Cambria" w:hAnsiTheme="majorHAnsi" w:cstheme="majorHAnsi"/>
        </w:rPr>
        <w:t>.202</w:t>
      </w:r>
      <w:r w:rsidR="0019098D" w:rsidRPr="00B1425D">
        <w:rPr>
          <w:rFonts w:asciiTheme="majorHAnsi" w:eastAsia="Cambria" w:hAnsiTheme="majorHAnsi" w:cstheme="majorHAnsi"/>
        </w:rPr>
        <w:t>4</w:t>
      </w:r>
      <w:r w:rsidRPr="00B1425D">
        <w:rPr>
          <w:rFonts w:asciiTheme="majorHAnsi" w:eastAsia="Cambria" w:hAnsiTheme="majorHAnsi" w:cstheme="majorHAnsi"/>
        </w:rPr>
        <w:t xml:space="preserve"> roku, nie wc</w:t>
      </w:r>
      <w:r w:rsidR="005A1268" w:rsidRPr="00B1425D">
        <w:rPr>
          <w:rFonts w:asciiTheme="majorHAnsi" w:eastAsia="Cambria" w:hAnsiTheme="majorHAnsi" w:cstheme="majorHAnsi"/>
        </w:rPr>
        <w:t>ześniej jednak niż od dnia 01.07</w:t>
      </w:r>
      <w:r w:rsidRPr="00B1425D">
        <w:rPr>
          <w:rFonts w:asciiTheme="majorHAnsi" w:eastAsia="Cambria" w:hAnsiTheme="majorHAnsi" w:cstheme="majorHAnsi"/>
        </w:rPr>
        <w:t>.202</w:t>
      </w:r>
      <w:r w:rsidR="0019098D" w:rsidRPr="00B1425D">
        <w:rPr>
          <w:rFonts w:asciiTheme="majorHAnsi" w:eastAsia="Cambria" w:hAnsiTheme="majorHAnsi" w:cstheme="majorHAnsi"/>
        </w:rPr>
        <w:t>4</w:t>
      </w:r>
      <w:r w:rsidRPr="00B1425D">
        <w:rPr>
          <w:rFonts w:asciiTheme="majorHAnsi" w:eastAsia="Cambria" w:hAnsiTheme="majorHAnsi" w:cstheme="majorHAnsi"/>
        </w:rPr>
        <w:t xml:space="preserve"> roku</w:t>
      </w:r>
      <w:r w:rsidR="0019098D" w:rsidRPr="00B1425D">
        <w:rPr>
          <w:rFonts w:asciiTheme="majorHAnsi" w:eastAsia="Cambria" w:hAnsiTheme="majorHAnsi" w:cstheme="majorHAnsi"/>
        </w:rPr>
        <w:t xml:space="preserve"> oraz do </w:t>
      </w:r>
      <w:r w:rsidR="00B1425D" w:rsidRPr="00B1425D">
        <w:rPr>
          <w:rFonts w:asciiTheme="majorHAnsi" w:eastAsia="Cambria" w:hAnsiTheme="majorHAnsi" w:cstheme="majorHAnsi"/>
        </w:rPr>
        <w:t>odbioru i rozliczenia</w:t>
      </w:r>
      <w:r w:rsidR="0019098D" w:rsidRPr="00B1425D">
        <w:rPr>
          <w:rFonts w:asciiTheme="majorHAnsi" w:eastAsia="Cambria" w:hAnsiTheme="majorHAnsi" w:cstheme="majorHAnsi"/>
        </w:rPr>
        <w:t xml:space="preserve"> nadwyżek wyprodukowanej energii elektrycznej z </w:t>
      </w:r>
      <w:r w:rsidR="00482BBB" w:rsidRPr="00B1425D">
        <w:rPr>
          <w:rFonts w:asciiTheme="majorHAnsi" w:eastAsia="Cambria" w:hAnsiTheme="majorHAnsi" w:cstheme="majorHAnsi"/>
        </w:rPr>
        <w:t>pięciu</w:t>
      </w:r>
      <w:r w:rsidR="0019098D" w:rsidRPr="00B1425D">
        <w:rPr>
          <w:rFonts w:asciiTheme="majorHAnsi" w:eastAsia="Cambria" w:hAnsiTheme="majorHAnsi" w:cstheme="majorHAnsi"/>
        </w:rPr>
        <w:t xml:space="preserve"> mikroinstalacji fotowoltaicznych do punków poboru energii elektrycznej szczegółowo opisanych w Załączniku nr 1 do umowy.</w:t>
      </w:r>
    </w:p>
    <w:p w14:paraId="32D13391" w14:textId="77777777" w:rsidR="00C0228E" w:rsidRPr="00B1425D" w:rsidRDefault="00C0228E" w:rsidP="004E18E3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prowadzenia ewidencji wpłat należności zapewniającą poprawność rozliczeń, </w:t>
      </w:r>
    </w:p>
    <w:p w14:paraId="1EB417EC" w14:textId="77777777" w:rsidR="00C0228E" w:rsidRPr="00B1425D" w:rsidRDefault="00C0228E" w:rsidP="004E18E3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udostępnienia na każde wezwanie Zamawiającego danych pomiarowo</w:t>
      </w:r>
      <w:r w:rsidR="0000018F" w:rsidRPr="00B1425D">
        <w:rPr>
          <w:rFonts w:asciiTheme="majorHAnsi" w:hAnsiTheme="majorHAnsi" w:cstheme="majorHAnsi"/>
        </w:rPr>
        <w:t>-</w:t>
      </w:r>
      <w:r w:rsidRPr="00B1425D">
        <w:rPr>
          <w:rFonts w:asciiTheme="majorHAnsi" w:hAnsiTheme="majorHAnsi" w:cstheme="majorHAnsi"/>
        </w:rPr>
        <w:t>rozliczeniowych dotyczących sprzedaży energii elektrycznej do obiektów objętych Umową otrzymanych od właściwego OSD,</w:t>
      </w:r>
    </w:p>
    <w:p w14:paraId="7E066ED4" w14:textId="6F55A371" w:rsidR="00C0228E" w:rsidRPr="00B1425D" w:rsidRDefault="00C0228E" w:rsidP="004E18E3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niezwłocznego informowania Zamawiającego o negatywnie zweryfikowanych punktach poboru energii zgłoszonych przez </w:t>
      </w:r>
      <w:r w:rsidR="00063AF2" w:rsidRPr="00B1425D">
        <w:rPr>
          <w:rFonts w:asciiTheme="majorHAnsi" w:hAnsiTheme="majorHAnsi" w:cstheme="majorHAnsi"/>
        </w:rPr>
        <w:t>Wykonawcę</w:t>
      </w:r>
      <w:r w:rsidRPr="00B1425D">
        <w:rPr>
          <w:rFonts w:asciiTheme="majorHAnsi" w:hAnsiTheme="majorHAnsi" w:cstheme="majorHAnsi"/>
        </w:rPr>
        <w:t xml:space="preserve"> wraz z podaniem </w:t>
      </w:r>
      <w:r w:rsidR="00B87B1D" w:rsidRPr="00B1425D">
        <w:rPr>
          <w:rFonts w:asciiTheme="majorHAnsi" w:hAnsiTheme="majorHAnsi" w:cstheme="majorHAnsi"/>
        </w:rPr>
        <w:t>przekazanej przez OSD przyczynie</w:t>
      </w:r>
      <w:r w:rsidRPr="00B1425D">
        <w:rPr>
          <w:rFonts w:asciiTheme="majorHAnsi" w:hAnsiTheme="majorHAnsi" w:cstheme="majorHAnsi"/>
        </w:rPr>
        <w:t xml:space="preserve"> dokonania negatywnej weryfikacji,</w:t>
      </w:r>
    </w:p>
    <w:p w14:paraId="57D6C0C3" w14:textId="77777777" w:rsidR="00C0228E" w:rsidRPr="00B1425D" w:rsidRDefault="00C0228E" w:rsidP="004E18E3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dokonania wszelkich czynności i uzgodnień z OSD niezbędnych do pr</w:t>
      </w:r>
      <w:r w:rsidR="00FB77CF" w:rsidRPr="00B1425D">
        <w:rPr>
          <w:rFonts w:asciiTheme="majorHAnsi" w:hAnsiTheme="majorHAnsi" w:cstheme="majorHAnsi"/>
        </w:rPr>
        <w:t>zeprowadzenia procedury zmiany S</w:t>
      </w:r>
      <w:r w:rsidRPr="00B1425D">
        <w:rPr>
          <w:rFonts w:asciiTheme="majorHAnsi" w:hAnsiTheme="majorHAnsi" w:cstheme="majorHAnsi"/>
        </w:rPr>
        <w:t>przedawcy,</w:t>
      </w:r>
    </w:p>
    <w:p w14:paraId="64ADDB85" w14:textId="738FBFA9" w:rsidR="00C0228E" w:rsidRPr="00B1425D" w:rsidRDefault="00C0228E" w:rsidP="004E18E3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złożenia OSD</w:t>
      </w:r>
      <w:r w:rsidR="002263E1" w:rsidRPr="00B1425D">
        <w:rPr>
          <w:rFonts w:asciiTheme="majorHAnsi" w:hAnsiTheme="majorHAnsi" w:cstheme="majorHAnsi"/>
        </w:rPr>
        <w:t>, w imieniu własnym i Zamawiającego</w:t>
      </w:r>
      <w:r w:rsidRPr="00B1425D">
        <w:rPr>
          <w:rFonts w:asciiTheme="majorHAnsi" w:hAnsiTheme="majorHAnsi" w:cstheme="majorHAnsi"/>
        </w:rPr>
        <w:t xml:space="preserve"> zgłoszenia o zawarciu niniejszej umowy na sprzedaż </w:t>
      </w:r>
      <w:r w:rsidR="00063AF2" w:rsidRPr="00B1425D">
        <w:rPr>
          <w:rFonts w:asciiTheme="majorHAnsi" w:hAnsiTheme="majorHAnsi" w:cstheme="majorHAnsi"/>
        </w:rPr>
        <w:t>i o</w:t>
      </w:r>
      <w:r w:rsidR="00B1425D" w:rsidRPr="00B1425D">
        <w:rPr>
          <w:rFonts w:asciiTheme="majorHAnsi" w:hAnsiTheme="majorHAnsi" w:cstheme="majorHAnsi"/>
        </w:rPr>
        <w:t>dbiór</w:t>
      </w:r>
      <w:r w:rsidR="00063AF2" w:rsidRPr="00B1425D">
        <w:rPr>
          <w:rFonts w:asciiTheme="majorHAnsi" w:hAnsiTheme="majorHAnsi" w:cstheme="majorHAnsi"/>
        </w:rPr>
        <w:t xml:space="preserve"> </w:t>
      </w:r>
      <w:r w:rsidRPr="00B1425D">
        <w:rPr>
          <w:rFonts w:asciiTheme="majorHAnsi" w:hAnsiTheme="majorHAnsi" w:cstheme="majorHAnsi"/>
        </w:rPr>
        <w:t>energii elektrycznej,</w:t>
      </w:r>
    </w:p>
    <w:p w14:paraId="7CCB5F9E" w14:textId="20C0A868" w:rsidR="00C0228E" w:rsidRPr="00B1425D" w:rsidRDefault="00C0228E" w:rsidP="00B675A0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terminowego dokonania zgłoszenia niniejszej umowy do OSD</w:t>
      </w:r>
      <w:r w:rsidR="002263E1" w:rsidRPr="00B1425D">
        <w:rPr>
          <w:rFonts w:asciiTheme="majorHAnsi" w:hAnsiTheme="majorHAnsi" w:cstheme="majorHAnsi"/>
        </w:rPr>
        <w:t xml:space="preserve"> – czynności te należy dokonać bez zbędnej zwłok</w:t>
      </w:r>
      <w:r w:rsidR="00B675A0" w:rsidRPr="00B1425D">
        <w:rPr>
          <w:rFonts w:asciiTheme="majorHAnsi" w:hAnsiTheme="majorHAnsi" w:cstheme="majorHAnsi"/>
        </w:rPr>
        <w:t>i</w:t>
      </w:r>
      <w:r w:rsidRPr="00B1425D">
        <w:rPr>
          <w:rFonts w:asciiTheme="majorHAnsi" w:hAnsiTheme="majorHAnsi" w:cstheme="majorHAnsi"/>
        </w:rPr>
        <w:t>,</w:t>
      </w:r>
      <w:r w:rsidR="00B675A0" w:rsidRPr="00B1425D">
        <w:rPr>
          <w:rFonts w:asciiTheme="majorHAnsi" w:hAnsiTheme="majorHAnsi" w:cstheme="majorHAnsi"/>
        </w:rPr>
        <w:t xml:space="preserve"> w terminie umożliwiającym rozpoczęcie dostaw w terminie przewidzianym umową. W dniu zawarcia niniejszej Umowy Zamawiający udzieli Wykonawcy stosownych Pełnomocnictw w tym zakresie. Zgłoszenia, o którym mowa w </w:t>
      </w:r>
      <w:r w:rsidR="00A21B15" w:rsidRPr="00B1425D">
        <w:rPr>
          <w:rFonts w:asciiTheme="majorHAnsi" w:hAnsiTheme="majorHAnsi" w:cstheme="majorHAnsi"/>
        </w:rPr>
        <w:t xml:space="preserve">ust. </w:t>
      </w:r>
      <w:r w:rsidR="00B675A0" w:rsidRPr="00B1425D">
        <w:rPr>
          <w:rFonts w:asciiTheme="majorHAnsi" w:hAnsiTheme="majorHAnsi" w:cstheme="majorHAnsi"/>
        </w:rPr>
        <w:t>1 lit. f), Wykonawca dokona w oparciu o dane do zmiany sprzedawcy przekazane przez Zamawiającego (Pełnomocnika) na adres e- mail Wykonawcy,</w:t>
      </w:r>
    </w:p>
    <w:p w14:paraId="21203C97" w14:textId="7310C86E" w:rsidR="00B00E8A" w:rsidRPr="00B1425D" w:rsidRDefault="002263E1" w:rsidP="004E18E3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reprezentowania Zamawiającego przed OSD w procesie zmiany sprzedawcy tj. </w:t>
      </w:r>
      <w:r w:rsidR="0082702C" w:rsidRPr="00B1425D">
        <w:rPr>
          <w:rFonts w:asciiTheme="majorHAnsi" w:hAnsiTheme="majorHAnsi" w:cstheme="majorHAnsi"/>
        </w:rPr>
        <w:t xml:space="preserve">poinformowania w imieniu </w:t>
      </w:r>
      <w:r w:rsidR="0082702C" w:rsidRPr="00B1425D">
        <w:rPr>
          <w:rFonts w:asciiTheme="majorHAnsi" w:hAnsiTheme="majorHAnsi" w:cstheme="majorHAnsi"/>
          <w:b/>
        </w:rPr>
        <w:t>Zamawiającego</w:t>
      </w:r>
      <w:r w:rsidR="0082702C" w:rsidRPr="00B1425D">
        <w:rPr>
          <w:rFonts w:asciiTheme="majorHAnsi" w:hAnsiTheme="majorHAnsi" w:cstheme="majorHAnsi"/>
        </w:rPr>
        <w:t xml:space="preserve"> o nieprzedłużaniu dotychczas obowiązującej umowy sprzedaży, na podstawie załączonego do niniejszej Umowy pełnomocnictwa</w:t>
      </w:r>
      <w:r w:rsidR="000563DC" w:rsidRPr="00B1425D">
        <w:rPr>
          <w:rFonts w:asciiTheme="majorHAnsi" w:hAnsiTheme="majorHAnsi" w:cstheme="majorHAnsi"/>
        </w:rPr>
        <w:t xml:space="preserve"> stanowiącego Załącznik nr 2 do Umowy, zgodnie z warunkami tej U</w:t>
      </w:r>
      <w:r w:rsidR="0082702C" w:rsidRPr="00B1425D">
        <w:rPr>
          <w:rFonts w:asciiTheme="majorHAnsi" w:hAnsiTheme="majorHAnsi" w:cstheme="majorHAnsi"/>
        </w:rPr>
        <w:t xml:space="preserve">mowy, </w:t>
      </w:r>
      <w:r w:rsidR="00B00E8A" w:rsidRPr="00B1425D">
        <w:rPr>
          <w:rFonts w:asciiTheme="majorHAnsi" w:hAnsiTheme="majorHAnsi" w:cstheme="majorHAnsi"/>
        </w:rPr>
        <w:t xml:space="preserve">informowanie odbiorcy o zmianie adresu siedziby i </w:t>
      </w:r>
      <w:r w:rsidR="00B00E8A" w:rsidRPr="00B1425D">
        <w:rPr>
          <w:rFonts w:asciiTheme="majorHAnsi" w:hAnsiTheme="majorHAnsi" w:cstheme="majorHAnsi"/>
        </w:rPr>
        <w:lastRenderedPageBreak/>
        <w:t>zmianie konta bankowego</w:t>
      </w:r>
      <w:r w:rsidR="007D47CF" w:rsidRPr="00B1425D">
        <w:rPr>
          <w:rFonts w:asciiTheme="majorHAnsi" w:hAnsiTheme="majorHAnsi" w:cstheme="majorHAnsi"/>
        </w:rPr>
        <w:t>.</w:t>
      </w:r>
      <w:r w:rsidR="00A8715A" w:rsidRPr="00B1425D">
        <w:rPr>
          <w:rFonts w:asciiTheme="majorHAnsi" w:hAnsiTheme="majorHAnsi" w:cstheme="majorHAnsi"/>
        </w:rPr>
        <w:t xml:space="preserve"> </w:t>
      </w:r>
      <w:r w:rsidR="00A8715A" w:rsidRPr="00B1425D">
        <w:rPr>
          <w:rFonts w:asciiTheme="majorHAnsi" w:eastAsia="Times New Roman" w:hAnsiTheme="majorHAnsi" w:cstheme="majorHAnsi"/>
          <w:lang w:eastAsia="pl-PL"/>
        </w:rPr>
        <w:t>Zamawiający dopuszcza udzielenie Wykonawcy pełnomocnictwa według wzoru stosowanego przez Wykonawcę, po jego weryfikacji formalno – prawnej</w:t>
      </w:r>
      <w:r w:rsidR="00B675A0" w:rsidRPr="00B1425D">
        <w:rPr>
          <w:rFonts w:asciiTheme="majorHAnsi" w:eastAsia="Times New Roman" w:hAnsiTheme="majorHAnsi" w:cstheme="majorHAnsi"/>
          <w:lang w:eastAsia="pl-PL"/>
        </w:rPr>
        <w:t>.</w:t>
      </w:r>
    </w:p>
    <w:p w14:paraId="0760997E" w14:textId="6DFC2AF1" w:rsidR="00B675A0" w:rsidRPr="00B1425D" w:rsidRDefault="00B675A0" w:rsidP="0062260C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HAnsi" w:hAnsiTheme="majorHAnsi" w:cstheme="majorHAnsi"/>
        </w:rPr>
      </w:pPr>
      <w:r w:rsidRPr="00B1425D">
        <w:rPr>
          <w:rFonts w:asciiTheme="majorHAnsi" w:eastAsia="Times New Roman" w:hAnsiTheme="majorHAnsi" w:cstheme="majorHAnsi"/>
          <w:lang w:eastAsia="pl-PL"/>
        </w:rPr>
        <w:t xml:space="preserve">Wykonawca zobowiązuje się do pełnienia funkcji </w:t>
      </w:r>
      <w:r w:rsidRPr="00B1425D">
        <w:rPr>
          <w:rFonts w:asciiTheme="majorHAnsi" w:hAnsiTheme="majorHAnsi" w:cstheme="majorHAnsi"/>
        </w:rPr>
        <w:t>podmiotu odpowiedzialnego za bilansowanie handlowe dla energii elektrycznej sprzedanej i odkupionej w ramach tej Umowy. Koszty wynikające z dokonania bilansowania uwzględnione są w cenie energii elektrycznej. Tym samym Wykonawca zwalnia Zamawiającego z wszelkich kosztów i obowiązków związanych z bilansowaniem handlowym.</w:t>
      </w:r>
    </w:p>
    <w:p w14:paraId="6CC140FF" w14:textId="1F55D9D4" w:rsidR="006502BA" w:rsidRPr="00B1425D" w:rsidRDefault="00063AF2" w:rsidP="004E18E3">
      <w:pPr>
        <w:numPr>
          <w:ilvl w:val="0"/>
          <w:numId w:val="13"/>
        </w:numPr>
        <w:suppressAutoHyphens/>
        <w:autoSpaceDE/>
        <w:spacing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1425D">
        <w:rPr>
          <w:rFonts w:asciiTheme="majorHAnsi" w:hAnsiTheme="majorHAnsi" w:cstheme="majorHAnsi"/>
          <w:sz w:val="22"/>
          <w:szCs w:val="22"/>
        </w:rPr>
        <w:t xml:space="preserve">Zamawiający </w:t>
      </w:r>
      <w:r w:rsidR="006502BA" w:rsidRPr="00B1425D">
        <w:rPr>
          <w:rFonts w:asciiTheme="majorHAnsi" w:hAnsiTheme="majorHAnsi" w:cstheme="majorHAnsi"/>
          <w:sz w:val="22"/>
          <w:szCs w:val="22"/>
        </w:rPr>
        <w:t>zobowiązuje się do:</w:t>
      </w:r>
    </w:p>
    <w:p w14:paraId="4CE7762A" w14:textId="2E040160" w:rsidR="006502BA" w:rsidRPr="00B1425D" w:rsidRDefault="00355572" w:rsidP="004E18E3">
      <w:pPr>
        <w:pStyle w:val="Akapitzlist"/>
        <w:numPr>
          <w:ilvl w:val="0"/>
          <w:numId w:val="18"/>
        </w:numPr>
        <w:suppressAutoHyphens/>
        <w:spacing w:after="32" w:line="360" w:lineRule="auto"/>
        <w:ind w:left="567" w:hanging="283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6502BA" w:rsidRPr="00B1425D">
        <w:rPr>
          <w:rFonts w:asciiTheme="majorHAnsi" w:hAnsiTheme="majorHAnsi" w:cstheme="majorHAnsi"/>
        </w:rPr>
        <w:t>rzekazania Wykonawcy niezbędnych dokumentów do przeprowadzenia procedury zmiany Dostawcy (Sprzedawcy)</w:t>
      </w:r>
      <w:r w:rsidR="00D62FE9" w:rsidRPr="00B1425D">
        <w:rPr>
          <w:rFonts w:asciiTheme="majorHAnsi" w:hAnsiTheme="majorHAnsi" w:cstheme="majorHAnsi"/>
        </w:rPr>
        <w:t>,</w:t>
      </w:r>
    </w:p>
    <w:p w14:paraId="66AD0917" w14:textId="155283A2" w:rsidR="006502BA" w:rsidRPr="00B1425D" w:rsidRDefault="00B1425D" w:rsidP="004E18E3">
      <w:pPr>
        <w:pStyle w:val="Akapitzlist"/>
        <w:numPr>
          <w:ilvl w:val="0"/>
          <w:numId w:val="18"/>
        </w:numPr>
        <w:suppressAutoHyphens/>
        <w:spacing w:after="32" w:line="360" w:lineRule="auto"/>
        <w:ind w:left="567" w:hanging="283"/>
        <w:jc w:val="both"/>
        <w:textAlignment w:val="baseline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odebrania</w:t>
      </w:r>
      <w:r w:rsidR="006502BA" w:rsidRPr="00B1425D">
        <w:rPr>
          <w:rFonts w:asciiTheme="majorHAnsi" w:hAnsiTheme="majorHAnsi" w:cstheme="majorHAnsi"/>
        </w:rPr>
        <w:t xml:space="preserve"> </w:t>
      </w:r>
      <w:r w:rsidR="00B675A0" w:rsidRPr="00B1425D">
        <w:rPr>
          <w:rFonts w:asciiTheme="majorHAnsi" w:hAnsiTheme="majorHAnsi" w:cstheme="majorHAnsi"/>
        </w:rPr>
        <w:t>oraz przekazania nadwyżki energii z</w:t>
      </w:r>
      <w:r w:rsidR="006502BA" w:rsidRPr="00B1425D">
        <w:rPr>
          <w:rFonts w:asciiTheme="majorHAnsi" w:hAnsiTheme="majorHAnsi" w:cstheme="majorHAnsi"/>
        </w:rPr>
        <w:t>godnie z obowiązującymi przepisami i warunkami Umowy,</w:t>
      </w:r>
    </w:p>
    <w:p w14:paraId="17429D69" w14:textId="77777777" w:rsidR="006502BA" w:rsidRPr="00B1425D" w:rsidRDefault="006502BA" w:rsidP="004E18E3">
      <w:pPr>
        <w:pStyle w:val="Akapitzlist"/>
        <w:numPr>
          <w:ilvl w:val="0"/>
          <w:numId w:val="18"/>
        </w:numPr>
        <w:suppressAutoHyphens/>
        <w:spacing w:after="32" w:line="360" w:lineRule="auto"/>
        <w:ind w:left="567" w:hanging="283"/>
        <w:jc w:val="both"/>
        <w:textAlignment w:val="baseline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zabezpieczenia przed uszkodzeniem lub zniszczeniem urządzeń pomiarowych oraz plomb, </w:t>
      </w:r>
    </w:p>
    <w:p w14:paraId="719D87C1" w14:textId="77777777" w:rsidR="006502BA" w:rsidRPr="00B1425D" w:rsidRDefault="006502BA" w:rsidP="000161F6">
      <w:pPr>
        <w:pStyle w:val="Akapitzlist"/>
        <w:suppressAutoHyphens/>
        <w:spacing w:after="32" w:line="360" w:lineRule="auto"/>
        <w:ind w:left="567"/>
        <w:jc w:val="both"/>
        <w:textAlignment w:val="baseline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 xml:space="preserve">w tym plomb legalizacyjnych na wszystkich elementach, a w szczególności plomb zabezpieczeń głównych i w układzie pomiarowo-rozliczeniowym, </w:t>
      </w:r>
    </w:p>
    <w:p w14:paraId="436DE34F" w14:textId="77777777" w:rsidR="006502BA" w:rsidRPr="00B1425D" w:rsidRDefault="006502BA" w:rsidP="004E18E3">
      <w:pPr>
        <w:pStyle w:val="Akapitzlist"/>
        <w:numPr>
          <w:ilvl w:val="0"/>
          <w:numId w:val="18"/>
        </w:numPr>
        <w:suppressAutoHyphens/>
        <w:spacing w:after="32" w:line="360" w:lineRule="auto"/>
        <w:ind w:left="567" w:hanging="283"/>
        <w:jc w:val="both"/>
        <w:textAlignment w:val="baseline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terminowego regulowania należności za energię elektryczną,</w:t>
      </w:r>
    </w:p>
    <w:p w14:paraId="69B632A0" w14:textId="77777777" w:rsidR="006502BA" w:rsidRPr="00B1425D" w:rsidRDefault="006502BA" w:rsidP="004E18E3">
      <w:pPr>
        <w:pStyle w:val="Akapitzlist"/>
        <w:numPr>
          <w:ilvl w:val="0"/>
          <w:numId w:val="18"/>
        </w:numPr>
        <w:suppressAutoHyphens/>
        <w:spacing w:after="32" w:line="360" w:lineRule="auto"/>
        <w:ind w:left="567" w:hanging="283"/>
        <w:jc w:val="both"/>
        <w:textAlignment w:val="baseline"/>
        <w:rPr>
          <w:rFonts w:asciiTheme="majorHAnsi" w:hAnsiTheme="majorHAnsi" w:cstheme="majorHAnsi"/>
        </w:rPr>
      </w:pPr>
      <w:r w:rsidRPr="00B1425D">
        <w:rPr>
          <w:rFonts w:asciiTheme="majorHAnsi" w:hAnsiTheme="majorHAnsi" w:cstheme="majorHAnsi"/>
        </w:rPr>
        <w:t>przekazywania Wykonawcy istotnych informacji dotyczących realizacji Umowy, w szczególności o zmianach w umowie dystrybucyjnej mających wpływ na realizację Umowy lub zmianie licznika w układzie pomiarowo-rozliczeniowym wraz z podaniem jego numeru.</w:t>
      </w:r>
    </w:p>
    <w:p w14:paraId="7AE99BF2" w14:textId="5D9DB7E3" w:rsidR="00063AF2" w:rsidRPr="00B1425D" w:rsidRDefault="00063AF2" w:rsidP="004E18E3">
      <w:pPr>
        <w:numPr>
          <w:ilvl w:val="0"/>
          <w:numId w:val="13"/>
        </w:numPr>
        <w:suppressAutoHyphens/>
        <w:autoSpaceDE/>
        <w:spacing w:after="32"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1425D">
        <w:rPr>
          <w:rFonts w:asciiTheme="majorHAnsi" w:hAnsiTheme="majorHAnsi" w:cstheme="majorHAnsi"/>
          <w:sz w:val="22"/>
          <w:szCs w:val="22"/>
        </w:rPr>
        <w:t>Zamawiający wyraża zgodę na przekazywanie przez OSD Wykonawcy informacji o ilości energii elektrycznej wytworzonej w instalacji i wprowadzonej do sieci dystrybucyjnej.</w:t>
      </w:r>
    </w:p>
    <w:p w14:paraId="0DC117AB" w14:textId="4F5F6956" w:rsidR="0082702C" w:rsidRPr="00B1425D" w:rsidRDefault="0082702C" w:rsidP="004E18E3">
      <w:pPr>
        <w:numPr>
          <w:ilvl w:val="0"/>
          <w:numId w:val="13"/>
        </w:numPr>
        <w:suppressAutoHyphens/>
        <w:autoSpaceDE/>
        <w:spacing w:after="32"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1425D">
        <w:rPr>
          <w:rFonts w:asciiTheme="majorHAnsi" w:hAnsiTheme="majorHAnsi" w:cstheme="majorHAnsi"/>
          <w:sz w:val="22"/>
          <w:szCs w:val="22"/>
        </w:rPr>
        <w:t xml:space="preserve">Łącznie z zawarciem niniejszej umowy Zamawiający udziela </w:t>
      </w:r>
      <w:r w:rsidR="00063AF2" w:rsidRPr="00B1425D">
        <w:rPr>
          <w:rFonts w:asciiTheme="majorHAnsi" w:hAnsiTheme="majorHAnsi" w:cstheme="majorHAnsi"/>
          <w:sz w:val="22"/>
          <w:szCs w:val="22"/>
        </w:rPr>
        <w:t>Wykonawc</w:t>
      </w:r>
      <w:r w:rsidRPr="00B1425D">
        <w:rPr>
          <w:rFonts w:asciiTheme="majorHAnsi" w:hAnsiTheme="majorHAnsi" w:cstheme="majorHAnsi"/>
          <w:sz w:val="22"/>
          <w:szCs w:val="22"/>
        </w:rPr>
        <w:t>y stosowne</w:t>
      </w:r>
      <w:r w:rsidR="000563DC" w:rsidRPr="00B1425D">
        <w:rPr>
          <w:rFonts w:asciiTheme="majorHAnsi" w:hAnsiTheme="majorHAnsi" w:cstheme="majorHAnsi"/>
          <w:sz w:val="22"/>
          <w:szCs w:val="22"/>
        </w:rPr>
        <w:t>go pełnomocnictwa stanowiącego Z</w:t>
      </w:r>
      <w:r w:rsidRPr="00B1425D">
        <w:rPr>
          <w:rFonts w:asciiTheme="majorHAnsi" w:hAnsiTheme="majorHAnsi" w:cstheme="majorHAnsi"/>
          <w:sz w:val="22"/>
          <w:szCs w:val="22"/>
        </w:rPr>
        <w:t>ałącznik nr 2 do umowy, w zakresie przeprowadzenia procedury zm</w:t>
      </w:r>
      <w:r w:rsidR="007E4657" w:rsidRPr="00B1425D">
        <w:rPr>
          <w:rFonts w:asciiTheme="majorHAnsi" w:hAnsiTheme="majorHAnsi" w:cstheme="majorHAnsi"/>
          <w:sz w:val="22"/>
          <w:szCs w:val="22"/>
        </w:rPr>
        <w:t>iany S</w:t>
      </w:r>
      <w:r w:rsidRPr="00B1425D">
        <w:rPr>
          <w:rFonts w:asciiTheme="majorHAnsi" w:hAnsiTheme="majorHAnsi" w:cstheme="majorHAnsi"/>
          <w:sz w:val="22"/>
          <w:szCs w:val="22"/>
        </w:rPr>
        <w:t>przedawcy.</w:t>
      </w:r>
      <w:r w:rsidR="00A8715A" w:rsidRPr="00B1425D">
        <w:rPr>
          <w:rFonts w:ascii="Arial" w:hAnsi="Arial" w:cs="Arial"/>
          <w:sz w:val="20"/>
          <w:szCs w:val="20"/>
        </w:rPr>
        <w:t xml:space="preserve"> </w:t>
      </w:r>
      <w:r w:rsidR="00A8715A" w:rsidRPr="00B1425D">
        <w:rPr>
          <w:rFonts w:asciiTheme="majorHAnsi" w:hAnsiTheme="majorHAnsi" w:cstheme="majorHAnsi"/>
          <w:sz w:val="22"/>
          <w:szCs w:val="22"/>
        </w:rPr>
        <w:t xml:space="preserve">Zamawiający dopuszcza udzielenie </w:t>
      </w:r>
      <w:r w:rsidR="00063AF2" w:rsidRPr="00B1425D">
        <w:rPr>
          <w:rFonts w:asciiTheme="majorHAnsi" w:hAnsiTheme="majorHAnsi" w:cstheme="majorHAnsi"/>
          <w:sz w:val="22"/>
          <w:szCs w:val="22"/>
        </w:rPr>
        <w:t>Wykonawc</w:t>
      </w:r>
      <w:r w:rsidR="002B21FC" w:rsidRPr="00B1425D">
        <w:rPr>
          <w:rFonts w:asciiTheme="majorHAnsi" w:hAnsiTheme="majorHAnsi" w:cstheme="majorHAnsi"/>
          <w:sz w:val="22"/>
          <w:szCs w:val="22"/>
        </w:rPr>
        <w:t>y</w:t>
      </w:r>
      <w:r w:rsidR="00A8715A" w:rsidRPr="00B1425D">
        <w:rPr>
          <w:rFonts w:asciiTheme="majorHAnsi" w:hAnsiTheme="majorHAnsi" w:cstheme="majorHAnsi"/>
          <w:sz w:val="22"/>
          <w:szCs w:val="22"/>
        </w:rPr>
        <w:t xml:space="preserve"> pełnomocnictwa według wzoru stosowanego przez </w:t>
      </w:r>
      <w:r w:rsidR="00063AF2" w:rsidRPr="00B1425D">
        <w:rPr>
          <w:rFonts w:asciiTheme="majorHAnsi" w:hAnsiTheme="majorHAnsi" w:cstheme="majorHAnsi"/>
          <w:sz w:val="22"/>
          <w:szCs w:val="22"/>
        </w:rPr>
        <w:t>Wykonawc</w:t>
      </w:r>
      <w:r w:rsidR="002B21FC" w:rsidRPr="00B1425D">
        <w:rPr>
          <w:rFonts w:asciiTheme="majorHAnsi" w:hAnsiTheme="majorHAnsi" w:cstheme="majorHAnsi"/>
          <w:sz w:val="22"/>
          <w:szCs w:val="22"/>
        </w:rPr>
        <w:t>ę</w:t>
      </w:r>
      <w:r w:rsidR="00A8715A" w:rsidRPr="00B1425D">
        <w:rPr>
          <w:rFonts w:asciiTheme="majorHAnsi" w:hAnsiTheme="majorHAnsi" w:cstheme="majorHAnsi"/>
          <w:sz w:val="22"/>
          <w:szCs w:val="22"/>
        </w:rPr>
        <w:t>, po jego weryfikacji formalno – prawnej.</w:t>
      </w:r>
    </w:p>
    <w:p w14:paraId="1447165A" w14:textId="6BE47A21" w:rsidR="002B21FC" w:rsidRPr="0006613D" w:rsidRDefault="002B21FC" w:rsidP="00767FF2">
      <w:pPr>
        <w:numPr>
          <w:ilvl w:val="0"/>
          <w:numId w:val="13"/>
        </w:numPr>
        <w:suppressAutoHyphens/>
        <w:autoSpaceDE/>
        <w:spacing w:after="32"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1425D">
        <w:rPr>
          <w:rFonts w:asciiTheme="majorHAnsi" w:hAnsiTheme="majorHAnsi" w:cstheme="majorHAnsi"/>
          <w:sz w:val="22"/>
          <w:szCs w:val="22"/>
        </w:rPr>
        <w:t>Zamawiający posiada na pięciu punktach PPE mikro instalację fotowoltaiczną. Produkcja z instalacji</w:t>
      </w:r>
      <w:r w:rsidR="00923623" w:rsidRPr="00B1425D">
        <w:rPr>
          <w:rFonts w:asciiTheme="majorHAnsi" w:hAnsiTheme="majorHAnsi" w:cstheme="majorHAnsi"/>
          <w:sz w:val="22"/>
          <w:szCs w:val="22"/>
        </w:rPr>
        <w:t xml:space="preserve"> </w:t>
      </w:r>
      <w:r w:rsidRPr="00B1425D">
        <w:rPr>
          <w:rFonts w:asciiTheme="majorHAnsi" w:hAnsiTheme="majorHAnsi" w:cstheme="majorHAnsi"/>
          <w:sz w:val="22"/>
          <w:szCs w:val="22"/>
        </w:rPr>
        <w:t>fotowoltaicznej w około 95% do 100% będzie zużywana bezpośrednio poprzez bieżące zużycie (auto</w:t>
      </w:r>
      <w:r w:rsidR="00923623" w:rsidRPr="00B1425D">
        <w:rPr>
          <w:rFonts w:asciiTheme="majorHAnsi" w:hAnsiTheme="majorHAnsi" w:cstheme="majorHAnsi"/>
          <w:sz w:val="22"/>
          <w:szCs w:val="22"/>
        </w:rPr>
        <w:t xml:space="preserve"> </w:t>
      </w:r>
      <w:r w:rsidRPr="00B1425D">
        <w:rPr>
          <w:rFonts w:asciiTheme="majorHAnsi" w:hAnsiTheme="majorHAnsi" w:cstheme="majorHAnsi"/>
          <w:sz w:val="22"/>
          <w:szCs w:val="22"/>
        </w:rPr>
        <w:t>konsumpcję). Łączna moc zainstalowanych instalacji fotowoltaicznych to</w:t>
      </w:r>
      <w:r w:rsidR="00767FF2" w:rsidRPr="00B1425D">
        <w:rPr>
          <w:rFonts w:asciiTheme="majorHAnsi" w:hAnsiTheme="majorHAnsi" w:cstheme="majorHAnsi"/>
          <w:sz w:val="22"/>
          <w:szCs w:val="22"/>
        </w:rPr>
        <w:t xml:space="preserve"> 236 020</w:t>
      </w:r>
      <w:r w:rsidRPr="00B1425D">
        <w:rPr>
          <w:rFonts w:asciiTheme="majorHAnsi" w:hAnsiTheme="majorHAnsi" w:cstheme="majorHAnsi"/>
          <w:sz w:val="22"/>
          <w:szCs w:val="22"/>
        </w:rPr>
        <w:t xml:space="preserve">  kW</w:t>
      </w:r>
      <w:r w:rsidR="00767FF2" w:rsidRPr="00B1425D">
        <w:rPr>
          <w:rFonts w:asciiTheme="majorHAnsi" w:hAnsiTheme="majorHAnsi" w:cstheme="majorHAnsi"/>
          <w:sz w:val="22"/>
          <w:szCs w:val="22"/>
        </w:rPr>
        <w:t>h</w:t>
      </w:r>
      <w:r w:rsidRPr="00B1425D">
        <w:rPr>
          <w:rFonts w:asciiTheme="majorHAnsi" w:hAnsiTheme="majorHAnsi" w:cstheme="majorHAnsi"/>
          <w:sz w:val="22"/>
          <w:szCs w:val="22"/>
        </w:rPr>
        <w:t xml:space="preserve">. Nadmiar energii, która </w:t>
      </w:r>
      <w:r w:rsidRPr="0006613D">
        <w:rPr>
          <w:rFonts w:asciiTheme="majorHAnsi" w:hAnsiTheme="majorHAnsi" w:cstheme="majorHAnsi"/>
          <w:sz w:val="22"/>
          <w:szCs w:val="22"/>
        </w:rPr>
        <w:t>nie</w:t>
      </w:r>
      <w:r w:rsidR="00767FF2" w:rsidRPr="0006613D">
        <w:rPr>
          <w:rFonts w:asciiTheme="majorHAnsi" w:hAnsiTheme="majorHAnsi" w:cstheme="majorHAnsi"/>
          <w:sz w:val="22"/>
          <w:szCs w:val="22"/>
        </w:rPr>
        <w:t xml:space="preserve"> </w:t>
      </w:r>
      <w:r w:rsidRPr="0006613D">
        <w:rPr>
          <w:rFonts w:asciiTheme="majorHAnsi" w:hAnsiTheme="majorHAnsi" w:cstheme="majorHAnsi"/>
          <w:sz w:val="22"/>
          <w:szCs w:val="22"/>
        </w:rPr>
        <w:t>będzie zużyta na bieżąco przeznaczona jest do o</w:t>
      </w:r>
      <w:r w:rsidR="00B1425D" w:rsidRPr="0006613D">
        <w:rPr>
          <w:rFonts w:asciiTheme="majorHAnsi" w:hAnsiTheme="majorHAnsi" w:cstheme="majorHAnsi"/>
          <w:sz w:val="22"/>
          <w:szCs w:val="22"/>
        </w:rPr>
        <w:t>dbioru</w:t>
      </w:r>
      <w:r w:rsidRPr="0006613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3B5B20B" w14:textId="487CE881" w:rsidR="00431BB1" w:rsidRPr="0006613D" w:rsidRDefault="00063AF2" w:rsidP="004E18E3">
      <w:pPr>
        <w:numPr>
          <w:ilvl w:val="0"/>
          <w:numId w:val="13"/>
        </w:numPr>
        <w:suppressAutoHyphens/>
        <w:autoSpaceDE/>
        <w:spacing w:after="32"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2"/>
        </w:rPr>
      </w:pPr>
      <w:r w:rsidRPr="0006613D">
        <w:rPr>
          <w:rFonts w:asciiTheme="majorHAnsi" w:hAnsiTheme="majorHAnsi" w:cstheme="majorHAnsi"/>
          <w:sz w:val="22"/>
        </w:rPr>
        <w:t>Wykonawca s</w:t>
      </w:r>
      <w:r w:rsidR="00431BB1" w:rsidRPr="0006613D">
        <w:rPr>
          <w:rFonts w:asciiTheme="majorHAnsi" w:hAnsiTheme="majorHAnsi" w:cstheme="majorHAnsi"/>
          <w:sz w:val="22"/>
        </w:rPr>
        <w:t>przedaje, a Zamawiający kupuje energie elektryczną do poszczególnych PPE Zamawiającego wymienionych w Załączniku nr 1 do umowy – Wykaz punktów poboru.</w:t>
      </w:r>
    </w:p>
    <w:p w14:paraId="53E5A8A8" w14:textId="67C607F6" w:rsidR="00B729BE" w:rsidRPr="0006613D" w:rsidRDefault="00B729BE" w:rsidP="00B25898">
      <w:pPr>
        <w:numPr>
          <w:ilvl w:val="0"/>
          <w:numId w:val="13"/>
        </w:numPr>
        <w:tabs>
          <w:tab w:val="left" w:pos="284"/>
        </w:tabs>
        <w:autoSpaceDE/>
        <w:spacing w:line="360" w:lineRule="auto"/>
        <w:ind w:left="284" w:hanging="284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06613D">
        <w:rPr>
          <w:rFonts w:asciiTheme="majorHAnsi" w:hAnsiTheme="majorHAnsi" w:cstheme="majorHAnsi"/>
          <w:spacing w:val="-4"/>
          <w:sz w:val="22"/>
          <w:szCs w:val="22"/>
        </w:rPr>
        <w:t xml:space="preserve">Strony zawartej umowy zobowiązują się do stosowania w pełnym zakresie postanowień Instrukcji Ruchu i Eksploatacji Sieci Dystrybucyjnej OSD. Strony ustalają również, że podmiotem odpowiedzialnym za bilansowanie handlowe Zamawiającego (POB) jest Wykonawca. Rozliczenia za sprzedaną energię elektryczną dokonywane będą na podstawie danych pomiarowych przekazywanych </w:t>
      </w:r>
      <w:r w:rsidR="00F15586" w:rsidRPr="0006613D">
        <w:rPr>
          <w:rFonts w:asciiTheme="majorHAnsi" w:hAnsiTheme="majorHAnsi" w:cstheme="majorHAnsi"/>
          <w:spacing w:val="-4"/>
          <w:sz w:val="22"/>
          <w:szCs w:val="22"/>
        </w:rPr>
        <w:t>Wykonawcy</w:t>
      </w:r>
      <w:r w:rsidRPr="0006613D">
        <w:rPr>
          <w:rFonts w:asciiTheme="majorHAnsi" w:hAnsiTheme="majorHAnsi" w:cstheme="majorHAnsi"/>
          <w:spacing w:val="-4"/>
          <w:sz w:val="22"/>
          <w:szCs w:val="22"/>
        </w:rPr>
        <w:t xml:space="preserve"> przez OSD na podstawie stosownego upoważnienia.</w:t>
      </w:r>
    </w:p>
    <w:p w14:paraId="6B8C1235" w14:textId="45A435EF" w:rsidR="00B25898" w:rsidRPr="0006613D" w:rsidRDefault="00431BB1" w:rsidP="00B2589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lastRenderedPageBreak/>
        <w:t>Przewidywana</w:t>
      </w:r>
      <w:r w:rsidR="00A72496" w:rsidRPr="0006613D">
        <w:rPr>
          <w:rFonts w:asciiTheme="majorHAnsi" w:hAnsiTheme="majorHAnsi" w:cstheme="majorHAnsi"/>
        </w:rPr>
        <w:t xml:space="preserve">, orientacyjna </w:t>
      </w:r>
      <w:r w:rsidRPr="0006613D">
        <w:rPr>
          <w:rFonts w:asciiTheme="majorHAnsi" w:hAnsiTheme="majorHAnsi" w:cstheme="majorHAnsi"/>
        </w:rPr>
        <w:t xml:space="preserve">ilość </w:t>
      </w:r>
      <w:r w:rsidR="00125645" w:rsidRPr="0006613D">
        <w:rPr>
          <w:rFonts w:asciiTheme="majorHAnsi" w:hAnsiTheme="majorHAnsi" w:cstheme="majorHAnsi"/>
        </w:rPr>
        <w:t xml:space="preserve">zapotrzebowania </w:t>
      </w:r>
      <w:r w:rsidR="00B25898" w:rsidRPr="0006613D">
        <w:rPr>
          <w:rFonts w:asciiTheme="majorHAnsi" w:hAnsiTheme="majorHAnsi" w:cstheme="majorHAnsi"/>
        </w:rPr>
        <w:t xml:space="preserve">na </w:t>
      </w:r>
      <w:r w:rsidRPr="0006613D">
        <w:rPr>
          <w:rFonts w:asciiTheme="majorHAnsi" w:hAnsiTheme="majorHAnsi" w:cstheme="majorHAnsi"/>
        </w:rPr>
        <w:t>energi</w:t>
      </w:r>
      <w:r w:rsidR="00B25898" w:rsidRPr="0006613D">
        <w:rPr>
          <w:rFonts w:asciiTheme="majorHAnsi" w:hAnsiTheme="majorHAnsi" w:cstheme="majorHAnsi"/>
        </w:rPr>
        <w:t>ę</w:t>
      </w:r>
      <w:r w:rsidRPr="0006613D">
        <w:rPr>
          <w:rFonts w:asciiTheme="majorHAnsi" w:hAnsiTheme="majorHAnsi" w:cstheme="majorHAnsi"/>
        </w:rPr>
        <w:t xml:space="preserve"> elektryczn</w:t>
      </w:r>
      <w:r w:rsidR="00B25898" w:rsidRPr="0006613D">
        <w:rPr>
          <w:rFonts w:asciiTheme="majorHAnsi" w:hAnsiTheme="majorHAnsi" w:cstheme="majorHAnsi"/>
        </w:rPr>
        <w:t>ą</w:t>
      </w:r>
      <w:r w:rsidRPr="0006613D">
        <w:rPr>
          <w:rFonts w:asciiTheme="majorHAnsi" w:hAnsiTheme="majorHAnsi" w:cstheme="majorHAnsi"/>
        </w:rPr>
        <w:t xml:space="preserve"> w okresie obowiązywania Umowy wynosi </w:t>
      </w:r>
      <w:r w:rsidR="00A72496" w:rsidRPr="0006613D">
        <w:rPr>
          <w:rFonts w:asciiTheme="majorHAnsi" w:hAnsiTheme="majorHAnsi" w:cstheme="majorHAnsi"/>
          <w:b/>
        </w:rPr>
        <w:t>174 000</w:t>
      </w:r>
      <w:r w:rsidR="00125645" w:rsidRPr="0006613D">
        <w:rPr>
          <w:rFonts w:asciiTheme="majorHAnsi" w:hAnsiTheme="majorHAnsi" w:cstheme="majorHAnsi"/>
          <w:b/>
        </w:rPr>
        <w:t xml:space="preserve"> </w:t>
      </w:r>
      <w:r w:rsidRPr="0006613D">
        <w:rPr>
          <w:rFonts w:asciiTheme="majorHAnsi" w:hAnsiTheme="majorHAnsi" w:cstheme="majorHAnsi"/>
          <w:b/>
        </w:rPr>
        <w:t>kWh</w:t>
      </w:r>
      <w:r w:rsidR="00A72496" w:rsidRPr="0006613D">
        <w:rPr>
          <w:rFonts w:asciiTheme="majorHAnsi" w:hAnsiTheme="majorHAnsi" w:cstheme="majorHAnsi"/>
          <w:b/>
        </w:rPr>
        <w:t>.</w:t>
      </w:r>
      <w:r w:rsidR="00B25898" w:rsidRPr="0006613D">
        <w:t xml:space="preserve"> </w:t>
      </w:r>
    </w:p>
    <w:p w14:paraId="578ACE48" w14:textId="5015ABC3" w:rsidR="008A2A2F" w:rsidRPr="0006613D" w:rsidRDefault="00B25898" w:rsidP="008A2A2F">
      <w:pPr>
        <w:pStyle w:val="Akapitzlist"/>
        <w:spacing w:line="360" w:lineRule="auto"/>
        <w:ind w:left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  <w:bCs/>
        </w:rPr>
        <w:t>Zamawiający oszacował zapotrzebowanie na podstawie rzeczywistego zużycia energii z roku poprzedniego</w:t>
      </w:r>
      <w:r w:rsidRPr="0006613D">
        <w:rPr>
          <w:rFonts w:asciiTheme="majorHAnsi" w:eastAsia="Times New Roman" w:hAnsiTheme="majorHAnsi" w:cstheme="majorHAnsi"/>
          <w:bCs/>
          <w:lang w:eastAsia="pl-PL"/>
        </w:rPr>
        <w:t xml:space="preserve">, energia rozliczana </w:t>
      </w:r>
      <w:r w:rsidR="00A21B15" w:rsidRPr="0006613D">
        <w:rPr>
          <w:rFonts w:asciiTheme="majorHAnsi" w:eastAsia="Times New Roman" w:hAnsiTheme="majorHAnsi" w:cstheme="majorHAnsi"/>
          <w:bCs/>
          <w:lang w:eastAsia="pl-PL"/>
        </w:rPr>
        <w:t xml:space="preserve">jest </w:t>
      </w:r>
      <w:r w:rsidRPr="0006613D">
        <w:rPr>
          <w:rFonts w:asciiTheme="majorHAnsi" w:eastAsia="Times New Roman" w:hAnsiTheme="majorHAnsi" w:cstheme="majorHAnsi"/>
          <w:bCs/>
          <w:lang w:eastAsia="pl-PL"/>
        </w:rPr>
        <w:t>w grupie taryfowej G11.</w:t>
      </w:r>
    </w:p>
    <w:p w14:paraId="39608ABE" w14:textId="77777777" w:rsidR="008A2A2F" w:rsidRPr="0006613D" w:rsidRDefault="0016302B" w:rsidP="008A2A2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t>Zamawiający zastrzega sobie prawo zakupu mniejszej ilości przedmiotu umowy</w:t>
      </w:r>
      <w:r w:rsidR="00A72496" w:rsidRPr="0006613D">
        <w:rPr>
          <w:rFonts w:asciiTheme="majorHAnsi" w:hAnsiTheme="majorHAnsi" w:cstheme="majorHAnsi"/>
        </w:rPr>
        <w:t xml:space="preserve"> </w:t>
      </w:r>
      <w:bookmarkStart w:id="3" w:name="_Hlk163641516"/>
      <w:r w:rsidR="00A72496" w:rsidRPr="0006613D">
        <w:rPr>
          <w:rFonts w:asciiTheme="majorHAnsi" w:hAnsiTheme="majorHAnsi" w:cstheme="majorHAnsi"/>
        </w:rPr>
        <w:t xml:space="preserve">w sytuacji prawidłowego działania nowo przyłączonych mikroinstalacji fotowoltaicznych </w:t>
      </w:r>
      <w:bookmarkEnd w:id="3"/>
      <w:r w:rsidR="00A72496" w:rsidRPr="0006613D">
        <w:rPr>
          <w:rFonts w:asciiTheme="majorHAnsi" w:hAnsiTheme="majorHAnsi" w:cstheme="majorHAnsi"/>
        </w:rPr>
        <w:t>lub</w:t>
      </w:r>
      <w:r w:rsidR="00B075CB" w:rsidRPr="0006613D">
        <w:t xml:space="preserve"> </w:t>
      </w:r>
      <w:r w:rsidR="00B075CB" w:rsidRPr="0006613D">
        <w:rPr>
          <w:rFonts w:asciiTheme="majorHAnsi" w:hAnsiTheme="majorHAnsi" w:cstheme="majorHAnsi"/>
        </w:rPr>
        <w:t xml:space="preserve">w sytuacji możliwości przyłączenia  mikroinstalacji fotowoltaicznej </w:t>
      </w:r>
      <w:r w:rsidR="00DB4202" w:rsidRPr="0006613D">
        <w:rPr>
          <w:rFonts w:asciiTheme="majorHAnsi" w:hAnsiTheme="majorHAnsi" w:cstheme="majorHAnsi"/>
        </w:rPr>
        <w:t>do</w:t>
      </w:r>
      <w:r w:rsidR="00767FF2" w:rsidRPr="0006613D">
        <w:rPr>
          <w:rFonts w:asciiTheme="majorHAnsi" w:hAnsiTheme="majorHAnsi" w:cstheme="majorHAnsi"/>
        </w:rPr>
        <w:t xml:space="preserve"> wskazanych </w:t>
      </w:r>
      <w:r w:rsidR="00C05D38" w:rsidRPr="0006613D">
        <w:rPr>
          <w:rFonts w:asciiTheme="majorHAnsi" w:hAnsiTheme="majorHAnsi" w:cstheme="majorHAnsi"/>
        </w:rPr>
        <w:t>liczników (PPE).</w:t>
      </w:r>
    </w:p>
    <w:p w14:paraId="5882FC9E" w14:textId="77777777" w:rsidR="008A2A2F" w:rsidRPr="0006613D" w:rsidRDefault="003337A5" w:rsidP="008A2A2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t>Szacunkowe zapotrzebowanie na energię elektryczną ma jedynie charakter orientacyjny, stanowi przybliżoną wartość, która w trakcie wykonywania umowy może ulec zmianie</w:t>
      </w:r>
      <w:r w:rsidRPr="0006613D">
        <w:t xml:space="preserve"> </w:t>
      </w:r>
      <w:r w:rsidRPr="0006613D">
        <w:rPr>
          <w:rFonts w:asciiTheme="majorHAnsi" w:hAnsiTheme="majorHAnsi" w:cstheme="majorHAnsi"/>
        </w:rPr>
        <w:t xml:space="preserve">w sytuacji prawidłowego działania nowo przyłączonych </w:t>
      </w:r>
      <w:r w:rsidR="00B25898" w:rsidRPr="0006613D">
        <w:rPr>
          <w:rFonts w:asciiTheme="majorHAnsi" w:hAnsiTheme="majorHAnsi" w:cstheme="majorHAnsi"/>
        </w:rPr>
        <w:t>mikroinstalacji</w:t>
      </w:r>
      <w:r w:rsidRPr="0006613D">
        <w:rPr>
          <w:rFonts w:asciiTheme="majorHAnsi" w:hAnsiTheme="majorHAnsi" w:cstheme="majorHAnsi"/>
        </w:rPr>
        <w:t xml:space="preserve"> fotowoltaicznych. Faktyczne zużycie energii (mniejsze lub większe od prognozy zużycia energii wskazanej w Załączniku nr 5 do SWZ) </w:t>
      </w:r>
      <w:r w:rsidRPr="0006613D">
        <w:rPr>
          <w:rFonts w:asciiTheme="majorHAnsi" w:hAnsiTheme="majorHAnsi" w:cstheme="majorHAnsi"/>
          <w:spacing w:val="-8"/>
        </w:rPr>
        <w:t xml:space="preserve">uzależnione będzie wyłącznie od rzeczywistych potrzeb z tym, że niezależnie od wielkości zużycia </w:t>
      </w:r>
      <w:r w:rsidRPr="0006613D">
        <w:rPr>
          <w:rFonts w:asciiTheme="majorHAnsi" w:hAnsiTheme="majorHAnsi" w:cstheme="majorHAnsi"/>
          <w:spacing w:val="-6"/>
        </w:rPr>
        <w:t>Wykonawca z</w:t>
      </w:r>
      <w:r w:rsidRPr="0006613D">
        <w:rPr>
          <w:rFonts w:asciiTheme="majorHAnsi" w:hAnsiTheme="majorHAnsi" w:cstheme="majorHAnsi"/>
          <w:spacing w:val="-8"/>
        </w:rPr>
        <w:t xml:space="preserve">obowiązany jest w każdym przypadku </w:t>
      </w:r>
      <w:r w:rsidRPr="0006613D">
        <w:rPr>
          <w:rFonts w:asciiTheme="majorHAnsi" w:hAnsiTheme="majorHAnsi" w:cstheme="majorHAnsi"/>
          <w:spacing w:val="-6"/>
        </w:rPr>
        <w:t>stosować zaoferowane</w:t>
      </w:r>
      <w:r w:rsidRPr="0006613D">
        <w:rPr>
          <w:rFonts w:asciiTheme="majorHAnsi" w:hAnsiTheme="majorHAnsi" w:cstheme="majorHAnsi"/>
          <w:spacing w:val="-8"/>
        </w:rPr>
        <w:t xml:space="preserve"> w </w:t>
      </w:r>
      <w:r w:rsidRPr="0006613D">
        <w:rPr>
          <w:rFonts w:asciiTheme="majorHAnsi" w:hAnsiTheme="majorHAnsi" w:cstheme="majorHAnsi"/>
          <w:spacing w:val="-6"/>
        </w:rPr>
        <w:t>postępowaniu ceny energii</w:t>
      </w:r>
      <w:r w:rsidRPr="0006613D">
        <w:rPr>
          <w:rFonts w:asciiTheme="majorHAnsi" w:hAnsiTheme="majorHAnsi" w:cstheme="majorHAnsi"/>
        </w:rPr>
        <w:t>.</w:t>
      </w:r>
    </w:p>
    <w:p w14:paraId="7128BEC9" w14:textId="77777777" w:rsidR="008A2A2F" w:rsidRPr="0006613D" w:rsidRDefault="003337A5" w:rsidP="008A2A2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t>Szacunkowe zapotrzebowanie nie stanowi ze strony Zamawiającego zobowiązania do zakupu energii w podanej ilości. Ilość pobranej przez Zamawiającego energii elektrycznej ustalana będzie w oparciu o bezpośrednie odczyty wskazań układów pomiarowo-rozliczeniowych</w:t>
      </w:r>
      <w:r w:rsidR="007E4B94" w:rsidRPr="0006613D">
        <w:t xml:space="preserve"> </w:t>
      </w:r>
      <w:r w:rsidR="007E4B94" w:rsidRPr="0006613D">
        <w:rPr>
          <w:rFonts w:asciiTheme="majorHAnsi" w:hAnsiTheme="majorHAnsi" w:cstheme="majorHAnsi"/>
        </w:rPr>
        <w:t>przekazanych Wykonawcy przez OSD  dla poszczególnych PPE</w:t>
      </w:r>
      <w:r w:rsidRPr="0006613D">
        <w:rPr>
          <w:rFonts w:asciiTheme="majorHAnsi" w:hAnsiTheme="majorHAnsi" w:cstheme="majorHAnsi"/>
        </w:rPr>
        <w:t>.</w:t>
      </w:r>
    </w:p>
    <w:p w14:paraId="445E88D0" w14:textId="77777777" w:rsidR="008A2A2F" w:rsidRPr="0006613D" w:rsidRDefault="003337A5" w:rsidP="008A2A2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t>Wykonawcy nie będzie przysługiwało jakiekolwiek roszczenie z tytułu niepobrania przez Zamawiającego przewidywanej szacunkowej ilości energii poza koniecznością dokonania zapłaty za faktycznie pobraną ilość energii.</w:t>
      </w:r>
    </w:p>
    <w:p w14:paraId="57A27F60" w14:textId="353D72B9" w:rsidR="008A2A2F" w:rsidRPr="0006613D" w:rsidRDefault="00530EEB" w:rsidP="008A2A2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t xml:space="preserve">Sprzedaż </w:t>
      </w:r>
      <w:r w:rsidR="00767FF2" w:rsidRPr="0006613D">
        <w:rPr>
          <w:rFonts w:asciiTheme="majorHAnsi" w:hAnsiTheme="majorHAnsi" w:cstheme="majorHAnsi"/>
        </w:rPr>
        <w:t xml:space="preserve">jak i </w:t>
      </w:r>
      <w:r w:rsidR="0006613D" w:rsidRPr="0006613D">
        <w:rPr>
          <w:rFonts w:asciiTheme="majorHAnsi" w:hAnsiTheme="majorHAnsi" w:cstheme="majorHAnsi"/>
        </w:rPr>
        <w:t>odbiór wraz z rozliczeniem</w:t>
      </w:r>
      <w:r w:rsidR="00767FF2" w:rsidRPr="0006613D">
        <w:rPr>
          <w:rFonts w:asciiTheme="majorHAnsi" w:hAnsiTheme="majorHAnsi" w:cstheme="majorHAnsi"/>
        </w:rPr>
        <w:t xml:space="preserve"> energii </w:t>
      </w:r>
      <w:r w:rsidRPr="0006613D">
        <w:rPr>
          <w:rFonts w:asciiTheme="majorHAnsi" w:hAnsiTheme="majorHAnsi" w:cstheme="majorHAnsi"/>
        </w:rPr>
        <w:t>elektrycznej dla nowego punktu odbioru nie objętego niniejszą Umową lub dla punktu,</w:t>
      </w:r>
      <w:r w:rsidR="000161F6" w:rsidRPr="0006613D">
        <w:rPr>
          <w:rFonts w:asciiTheme="majorHAnsi" w:hAnsiTheme="majorHAnsi" w:cstheme="majorHAnsi"/>
        </w:rPr>
        <w:t xml:space="preserve"> </w:t>
      </w:r>
      <w:r w:rsidRPr="0006613D">
        <w:rPr>
          <w:rFonts w:asciiTheme="majorHAnsi" w:hAnsiTheme="majorHAnsi" w:cstheme="majorHAnsi"/>
        </w:rPr>
        <w:t>w którym nastąpił znaczący przyrost mocy w związku z dokonaną rozbudową, będzie dokonywana na podstawie zasad określonych w niniejszej Umowie bez konieczności renegocjowania jej warunków</w:t>
      </w:r>
      <w:r w:rsidR="000E5E79" w:rsidRPr="0006613D">
        <w:rPr>
          <w:rFonts w:asciiTheme="majorHAnsi" w:hAnsiTheme="majorHAnsi" w:cstheme="majorHAnsi"/>
        </w:rPr>
        <w:t>.</w:t>
      </w:r>
    </w:p>
    <w:p w14:paraId="73C2C8FB" w14:textId="77777777" w:rsidR="005272D1" w:rsidRPr="0006613D" w:rsidRDefault="002263E1" w:rsidP="005272D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t>Moc umowna, warunki jej zmiany oraz miejsce dostarczenia energii elektrycznej do punktów poboru wymienionych w Załączniku nr 1 do Umowy określana jest każdorazowo w umowach o świadczenie usług dystrybucyjnych zawartych z OSD.</w:t>
      </w:r>
    </w:p>
    <w:p w14:paraId="2FB88193" w14:textId="77777777" w:rsidR="005272D1" w:rsidRPr="0006613D" w:rsidRDefault="002263E1" w:rsidP="005272D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t>Energia elektryczna kupowana na podstawie niniejszej Umowy zużywana będzie na potrzeby nabywcy (odbiorcy) końcowego w rozumieniu przepisów ustawy z dnia 06 grudnia 2008r. o podatku akcyzowym</w:t>
      </w:r>
      <w:r w:rsidR="00D769B9" w:rsidRPr="0006613D">
        <w:rPr>
          <w:rFonts w:asciiTheme="majorHAnsi" w:hAnsiTheme="majorHAnsi" w:cstheme="majorHAnsi"/>
        </w:rPr>
        <w:t>.</w:t>
      </w:r>
    </w:p>
    <w:p w14:paraId="5FEFE2F9" w14:textId="3871E560" w:rsidR="005272D1" w:rsidRPr="001822DE" w:rsidRDefault="00D769B9" w:rsidP="005272D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spacing w:val="-4"/>
          <w:lang w:eastAsia="pl-PL"/>
        </w:rPr>
      </w:pPr>
      <w:r w:rsidRPr="001822DE">
        <w:rPr>
          <w:rFonts w:asciiTheme="majorHAnsi" w:hAnsiTheme="majorHAnsi" w:cstheme="majorHAnsi"/>
          <w:spacing w:val="-4"/>
        </w:rPr>
        <w:t>Strony ustalają, że w przypadku wprowadzenia w trybie zgodnym z prawem, ograniczeń w dostarczaniu i poborze energii, Zamawiający jest obowiązany do dostosowania dobowego poboru energii do planu ograniczeń, stosownie do wydanych komunikatów lub indywidualnego zawiadomienia. Za ewentualnie wynikłe z tego tytułu szkody Wykonawca nie ponosi odpowiedzialności.</w:t>
      </w:r>
    </w:p>
    <w:p w14:paraId="77A1B691" w14:textId="74865175" w:rsidR="00063AF2" w:rsidRPr="0006613D" w:rsidRDefault="00063AF2" w:rsidP="005272D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6613D">
        <w:rPr>
          <w:rFonts w:asciiTheme="majorHAnsi" w:hAnsiTheme="majorHAnsi" w:cstheme="majorHAnsi"/>
        </w:rPr>
        <w:t>Strony ustalają, że za rozliczenie akcyzy w ramach realizowanej umowy odsprzedaży energii z OZE odpowiedzialny jest Wykonawca.</w:t>
      </w:r>
    </w:p>
    <w:p w14:paraId="4309C96C" w14:textId="68E400F1" w:rsidR="00B00E8A" w:rsidRPr="0006613D" w:rsidRDefault="00B00E8A" w:rsidP="00A70EC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lastRenderedPageBreak/>
        <w:t>§ 3</w:t>
      </w:r>
    </w:p>
    <w:p w14:paraId="698103BB" w14:textId="77777777" w:rsidR="00B83ECF" w:rsidRPr="0006613D" w:rsidRDefault="00431BB1" w:rsidP="00431BB1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>SANDARDY JAKOŚCIOWE</w:t>
      </w:r>
    </w:p>
    <w:p w14:paraId="1579126D" w14:textId="0A8CD802" w:rsidR="00431BB1" w:rsidRPr="0006613D" w:rsidRDefault="00063AF2" w:rsidP="004E18E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Wykonawca </w:t>
      </w:r>
      <w:r w:rsidR="00431BB1" w:rsidRPr="0006613D">
        <w:rPr>
          <w:rFonts w:asciiTheme="majorHAnsi" w:hAnsiTheme="majorHAnsi" w:cstheme="majorHAnsi"/>
        </w:rPr>
        <w:t xml:space="preserve">zobowiązany jest zapewnić Zamawiającemu standardy jakościowe obsługi zgodne z obowiązującymi przepisami Prawa energetycznego oraz zgodnie z obowiązującymi rozporządzeniami do w/w ustawy w zakresie zachowania standardów jakościowych. </w:t>
      </w:r>
    </w:p>
    <w:p w14:paraId="60C48BE1" w14:textId="7D42814C" w:rsidR="00431BB1" w:rsidRPr="0006613D" w:rsidRDefault="00431BB1" w:rsidP="004E18E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W przypadku niedotrzymania standardów jakościowych obsługi określonych obowiązującymi przepisami Prawa energetycznego, </w:t>
      </w:r>
      <w:r w:rsidR="00063AF2" w:rsidRPr="0006613D">
        <w:rPr>
          <w:rFonts w:asciiTheme="majorHAnsi" w:hAnsiTheme="majorHAnsi" w:cstheme="majorHAnsi"/>
        </w:rPr>
        <w:t xml:space="preserve">Wykonawca </w:t>
      </w:r>
      <w:r w:rsidRPr="0006613D">
        <w:rPr>
          <w:rFonts w:asciiTheme="majorHAnsi" w:hAnsiTheme="majorHAnsi" w:cstheme="majorHAnsi"/>
        </w:rPr>
        <w:t>zobowiązany jest do udzielenia Zamawiającemu bonifikat cenowych w wysokościach określonych Prawem energetycznym oraz zgodnie z obowiązującymi rozporządzeniami do ustawy prawo energetyczne.</w:t>
      </w:r>
    </w:p>
    <w:p w14:paraId="2C1D1283" w14:textId="4DE0D30E" w:rsidR="00D769B9" w:rsidRPr="0006613D" w:rsidRDefault="00D769B9" w:rsidP="004E18E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Wykonawca zobowiązuje się do:</w:t>
      </w:r>
    </w:p>
    <w:p w14:paraId="340DDF55" w14:textId="59D5E2A7" w:rsidR="00D769B9" w:rsidRPr="0006613D" w:rsidRDefault="00D769B9" w:rsidP="00D769B9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udzielania Zamawiającemu odpowiedzi na złożone (pisemnie /drogą elektroniczną) zapytania, wnioski (w szczególności dotyczące rozliczeń, procedury zmiany sprzedawcy, dostaw rezerwowych) w terminie nie późniejszym niż 14 dni od daty wpływu do Wykonawcy,</w:t>
      </w:r>
    </w:p>
    <w:p w14:paraId="27CE092C" w14:textId="01B2CE83" w:rsidR="00D769B9" w:rsidRPr="0006613D" w:rsidRDefault="00D769B9" w:rsidP="00D769B9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wystawienia i dostarczenia (adres jak dla faktury) faktury korygującej w terminie 14 dni od daty rozpatrzenia i uznania reklamacji.</w:t>
      </w:r>
    </w:p>
    <w:p w14:paraId="14CF9C5C" w14:textId="0E694142" w:rsidR="00D769B9" w:rsidRPr="0006613D" w:rsidRDefault="00D769B9" w:rsidP="00D769B9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Wykonawca nie ponosi odpowiedzialności za niedostarczenie energii elektrycznej do obiektów Zamawiającego w przypadku klęsk żywiołowych, innych przypadków siły wyższej, awarii w systemie oraz awarii sieciowych, jak również z powodu wyłączeń dokonywanych przez OSD.</w:t>
      </w:r>
    </w:p>
    <w:p w14:paraId="6F371DFD" w14:textId="77777777" w:rsidR="00B00E8A" w:rsidRPr="0006613D" w:rsidRDefault="00B00E8A" w:rsidP="00A70EC2">
      <w:pPr>
        <w:ind w:left="3900" w:firstLine="348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>§ 4</w:t>
      </w:r>
    </w:p>
    <w:p w14:paraId="3086584A" w14:textId="77777777" w:rsidR="00B83ECF" w:rsidRPr="0006613D" w:rsidRDefault="00B83ECF" w:rsidP="00B83E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</w:t>
      </w:r>
      <w:r w:rsidR="001A2DE7" w:rsidRPr="0006613D">
        <w:rPr>
          <w:rFonts w:asciiTheme="majorHAnsi" w:hAnsiTheme="majorHAnsi" w:cstheme="majorHAnsi"/>
          <w:b/>
          <w:sz w:val="22"/>
          <w:szCs w:val="22"/>
        </w:rPr>
        <w:t>CENY I STAWKI OPŁAT</w:t>
      </w:r>
    </w:p>
    <w:p w14:paraId="358462A3" w14:textId="23FE14DA" w:rsidR="002E453C" w:rsidRPr="0006613D" w:rsidRDefault="002E453C" w:rsidP="002E453C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Wynagrodzenie Wykonawcy z tytułu realizacji niniejszej Umowy obliczane będzie jako iloczyn ilości faktycznie zużytej i </w:t>
      </w:r>
      <w:r w:rsidR="0006613D" w:rsidRPr="0006613D">
        <w:rPr>
          <w:rFonts w:asciiTheme="majorHAnsi" w:hAnsiTheme="majorHAnsi" w:cstheme="majorHAnsi"/>
        </w:rPr>
        <w:t xml:space="preserve">odebranej nadwyżki </w:t>
      </w:r>
      <w:r w:rsidRPr="0006613D">
        <w:rPr>
          <w:rFonts w:asciiTheme="majorHAnsi" w:hAnsiTheme="majorHAnsi" w:cstheme="majorHAnsi"/>
        </w:rPr>
        <w:t>energii elektrycznej (ustalonej na podstawie danych pomiarowo-rozliczeniowych udostępnionych Wykonawcy przez OSD) oraz cen jednostkowych netto (zawierającej podatek akcyzowy) energii elektrycznej, powiększony o należny podatek VAT zgodnie z obowiązującymi przepisami prawa</w:t>
      </w:r>
      <w:r w:rsidR="004862D9" w:rsidRPr="0006613D">
        <w:rPr>
          <w:rFonts w:asciiTheme="majorHAnsi" w:hAnsiTheme="majorHAnsi" w:cstheme="majorHAnsi"/>
        </w:rPr>
        <w:t xml:space="preserve"> z uwzględnieniem opłaty handlowej (jeśli </w:t>
      </w:r>
      <w:r w:rsidR="00B11B20" w:rsidRPr="0006613D">
        <w:rPr>
          <w:rFonts w:asciiTheme="majorHAnsi" w:hAnsiTheme="majorHAnsi" w:cstheme="majorHAnsi"/>
        </w:rPr>
        <w:t xml:space="preserve"> jest </w:t>
      </w:r>
      <w:r w:rsidR="004862D9" w:rsidRPr="0006613D">
        <w:rPr>
          <w:rFonts w:asciiTheme="majorHAnsi" w:hAnsiTheme="majorHAnsi" w:cstheme="majorHAnsi"/>
        </w:rPr>
        <w:t xml:space="preserve">przewidywana) </w:t>
      </w:r>
      <w:r w:rsidR="00B11B20" w:rsidRPr="0006613D">
        <w:rPr>
          <w:rFonts w:asciiTheme="majorHAnsi" w:hAnsiTheme="majorHAnsi" w:cstheme="majorHAnsi"/>
        </w:rPr>
        <w:t xml:space="preserve">w wysokości </w:t>
      </w:r>
      <w:r w:rsidR="004862D9" w:rsidRPr="0006613D">
        <w:rPr>
          <w:rFonts w:asciiTheme="majorHAnsi" w:hAnsiTheme="majorHAnsi" w:cstheme="majorHAnsi"/>
        </w:rPr>
        <w:t>………….……. zł/m-c netto</w:t>
      </w:r>
      <w:r w:rsidRPr="0006613D">
        <w:rPr>
          <w:rFonts w:asciiTheme="majorHAnsi" w:hAnsiTheme="majorHAnsi" w:cstheme="majorHAnsi"/>
        </w:rPr>
        <w:t>, zgodnie ze złożoną ofertą:</w:t>
      </w:r>
    </w:p>
    <w:p w14:paraId="3A0F7CF3" w14:textId="1E0C8E69" w:rsidR="00564058" w:rsidRPr="0006613D" w:rsidRDefault="00564058" w:rsidP="009D70D6">
      <w:pPr>
        <w:spacing w:line="360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bookmarkStart w:id="4" w:name="_Hlk163042882"/>
      <w:r w:rsidRPr="0006613D">
        <w:rPr>
          <w:rFonts w:asciiTheme="majorHAnsi" w:hAnsiTheme="majorHAnsi" w:cstheme="majorHAnsi"/>
          <w:b/>
          <w:bCs/>
          <w:sz w:val="22"/>
          <w:szCs w:val="22"/>
        </w:rPr>
        <w:t>Cena jednostkowa z</w:t>
      </w:r>
      <w:r w:rsidR="003337A5" w:rsidRPr="0006613D">
        <w:rPr>
          <w:rFonts w:asciiTheme="majorHAnsi" w:hAnsiTheme="majorHAnsi" w:cstheme="majorHAnsi"/>
          <w:b/>
          <w:bCs/>
          <w:sz w:val="22"/>
          <w:szCs w:val="22"/>
        </w:rPr>
        <w:t>akupionej</w:t>
      </w:r>
      <w:r w:rsidRPr="0006613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6613D">
        <w:rPr>
          <w:rFonts w:asciiTheme="majorHAnsi" w:hAnsiTheme="majorHAnsi" w:cstheme="majorHAnsi"/>
          <w:sz w:val="22"/>
          <w:szCs w:val="22"/>
        </w:rPr>
        <w:t xml:space="preserve">energii elektrycznej za 1 </w:t>
      </w:r>
      <w:r w:rsidR="003337A5" w:rsidRPr="0006613D">
        <w:rPr>
          <w:rFonts w:asciiTheme="majorHAnsi" w:hAnsiTheme="majorHAnsi" w:cstheme="majorHAnsi"/>
          <w:sz w:val="22"/>
          <w:szCs w:val="22"/>
        </w:rPr>
        <w:t>k</w:t>
      </w:r>
      <w:r w:rsidRPr="0006613D">
        <w:rPr>
          <w:rFonts w:asciiTheme="majorHAnsi" w:hAnsiTheme="majorHAnsi" w:cstheme="majorHAnsi"/>
          <w:sz w:val="22"/>
          <w:szCs w:val="22"/>
        </w:rPr>
        <w:t>Wh netto</w:t>
      </w:r>
      <w:r w:rsidR="00EF0BC6" w:rsidRPr="0006613D">
        <w:rPr>
          <w:rFonts w:asciiTheme="majorHAnsi" w:hAnsiTheme="majorHAnsi" w:cstheme="majorHAnsi"/>
          <w:sz w:val="22"/>
          <w:szCs w:val="22"/>
        </w:rPr>
        <w:t>…….</w:t>
      </w:r>
      <w:r w:rsidRPr="0006613D">
        <w:rPr>
          <w:rFonts w:asciiTheme="majorHAnsi" w:hAnsiTheme="majorHAnsi" w:cstheme="majorHAnsi"/>
          <w:sz w:val="22"/>
          <w:szCs w:val="22"/>
        </w:rPr>
        <w:t>………</w:t>
      </w:r>
      <w:r w:rsidR="00EF0BC6" w:rsidRPr="0006613D">
        <w:rPr>
          <w:rFonts w:asciiTheme="majorHAnsi" w:hAnsiTheme="majorHAnsi" w:cstheme="majorHAnsi"/>
          <w:sz w:val="22"/>
          <w:szCs w:val="22"/>
        </w:rPr>
        <w:t>.</w:t>
      </w:r>
      <w:r w:rsidRPr="0006613D">
        <w:rPr>
          <w:rFonts w:asciiTheme="majorHAnsi" w:hAnsiTheme="majorHAnsi" w:cstheme="majorHAnsi"/>
          <w:sz w:val="22"/>
          <w:szCs w:val="22"/>
        </w:rPr>
        <w:t>…… zł</w:t>
      </w:r>
    </w:p>
    <w:p w14:paraId="7F393956" w14:textId="6893DD17" w:rsidR="00564058" w:rsidRPr="0006613D" w:rsidRDefault="00564058" w:rsidP="009D70D6">
      <w:pPr>
        <w:spacing w:line="360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Podatek VAT ………</w:t>
      </w:r>
      <w:r w:rsidR="003658E6">
        <w:rPr>
          <w:rFonts w:asciiTheme="majorHAnsi" w:hAnsiTheme="majorHAnsi" w:cstheme="majorHAnsi"/>
          <w:sz w:val="22"/>
          <w:szCs w:val="22"/>
        </w:rPr>
        <w:t>…………….</w:t>
      </w:r>
      <w:r w:rsidRPr="0006613D">
        <w:rPr>
          <w:rFonts w:asciiTheme="majorHAnsi" w:hAnsiTheme="majorHAnsi" w:cstheme="majorHAnsi"/>
          <w:sz w:val="22"/>
          <w:szCs w:val="22"/>
        </w:rPr>
        <w:t>…….. zł</w:t>
      </w:r>
    </w:p>
    <w:p w14:paraId="515987E2" w14:textId="55FF61DB" w:rsidR="00564058" w:rsidRPr="0006613D" w:rsidRDefault="00564058" w:rsidP="009D70D6">
      <w:pPr>
        <w:spacing w:line="360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b/>
          <w:bCs/>
          <w:sz w:val="22"/>
          <w:szCs w:val="22"/>
        </w:rPr>
        <w:t>Cena jednostkowa z</w:t>
      </w:r>
      <w:r w:rsidR="004862D9" w:rsidRPr="0006613D">
        <w:rPr>
          <w:rFonts w:asciiTheme="majorHAnsi" w:hAnsiTheme="majorHAnsi" w:cstheme="majorHAnsi"/>
          <w:b/>
          <w:bCs/>
          <w:sz w:val="22"/>
          <w:szCs w:val="22"/>
        </w:rPr>
        <w:t>akupionej</w:t>
      </w:r>
      <w:r w:rsidRPr="0006613D">
        <w:rPr>
          <w:rFonts w:asciiTheme="majorHAnsi" w:hAnsiTheme="majorHAnsi" w:cstheme="majorHAnsi"/>
          <w:b/>
          <w:bCs/>
          <w:sz w:val="22"/>
          <w:szCs w:val="22"/>
        </w:rPr>
        <w:t xml:space="preserve"> energii elektrycznej za 1 </w:t>
      </w:r>
      <w:r w:rsidR="003337A5" w:rsidRPr="0006613D"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06613D">
        <w:rPr>
          <w:rFonts w:asciiTheme="majorHAnsi" w:hAnsiTheme="majorHAnsi" w:cstheme="majorHAnsi"/>
          <w:b/>
          <w:bCs/>
          <w:sz w:val="22"/>
          <w:szCs w:val="22"/>
        </w:rPr>
        <w:t>Wh</w:t>
      </w:r>
      <w:r w:rsidRPr="0006613D">
        <w:rPr>
          <w:rFonts w:asciiTheme="majorHAnsi" w:hAnsiTheme="majorHAnsi" w:cstheme="majorHAnsi"/>
          <w:sz w:val="22"/>
          <w:szCs w:val="22"/>
        </w:rPr>
        <w:t xml:space="preserve"> </w:t>
      </w:r>
      <w:r w:rsidRPr="0006613D">
        <w:rPr>
          <w:rFonts w:asciiTheme="majorHAnsi" w:hAnsiTheme="majorHAnsi" w:cstheme="majorHAnsi"/>
          <w:b/>
          <w:bCs/>
          <w:sz w:val="22"/>
          <w:szCs w:val="22"/>
        </w:rPr>
        <w:t xml:space="preserve">brutto </w:t>
      </w:r>
      <w:r w:rsidRPr="0006613D">
        <w:rPr>
          <w:rFonts w:asciiTheme="majorHAnsi" w:hAnsiTheme="majorHAnsi" w:cstheme="majorHAnsi"/>
          <w:sz w:val="22"/>
          <w:szCs w:val="22"/>
        </w:rPr>
        <w:t>……</w:t>
      </w:r>
      <w:r w:rsidR="00364734" w:rsidRPr="0006613D">
        <w:rPr>
          <w:rFonts w:asciiTheme="majorHAnsi" w:hAnsiTheme="majorHAnsi" w:cstheme="majorHAnsi"/>
          <w:sz w:val="22"/>
          <w:szCs w:val="22"/>
        </w:rPr>
        <w:t>.</w:t>
      </w:r>
      <w:r w:rsidRPr="0006613D">
        <w:rPr>
          <w:rFonts w:asciiTheme="majorHAnsi" w:hAnsiTheme="majorHAnsi" w:cstheme="majorHAnsi"/>
          <w:sz w:val="22"/>
          <w:szCs w:val="22"/>
        </w:rPr>
        <w:t>…</w:t>
      </w:r>
      <w:r w:rsidR="00364734" w:rsidRPr="0006613D">
        <w:rPr>
          <w:rFonts w:asciiTheme="majorHAnsi" w:hAnsiTheme="majorHAnsi" w:cstheme="majorHAnsi"/>
          <w:sz w:val="22"/>
          <w:szCs w:val="22"/>
        </w:rPr>
        <w:t>..</w:t>
      </w:r>
      <w:r w:rsidR="00EF0BC6" w:rsidRPr="0006613D">
        <w:rPr>
          <w:rFonts w:asciiTheme="majorHAnsi" w:hAnsiTheme="majorHAnsi" w:cstheme="majorHAnsi"/>
          <w:sz w:val="22"/>
          <w:szCs w:val="22"/>
        </w:rPr>
        <w:t>…</w:t>
      </w:r>
      <w:r w:rsidR="00364734" w:rsidRPr="0006613D">
        <w:rPr>
          <w:rFonts w:asciiTheme="majorHAnsi" w:hAnsiTheme="majorHAnsi" w:cstheme="majorHAnsi"/>
          <w:sz w:val="22"/>
          <w:szCs w:val="22"/>
        </w:rPr>
        <w:t>….</w:t>
      </w:r>
      <w:r w:rsidR="00EF0BC6" w:rsidRPr="0006613D">
        <w:rPr>
          <w:rFonts w:asciiTheme="majorHAnsi" w:hAnsiTheme="majorHAnsi" w:cstheme="majorHAnsi"/>
          <w:sz w:val="22"/>
          <w:szCs w:val="22"/>
        </w:rPr>
        <w:t>..</w:t>
      </w:r>
      <w:r w:rsidRPr="0006613D">
        <w:rPr>
          <w:rFonts w:asciiTheme="majorHAnsi" w:hAnsiTheme="majorHAnsi" w:cstheme="majorHAnsi"/>
          <w:sz w:val="22"/>
          <w:szCs w:val="22"/>
        </w:rPr>
        <w:t>…… zł</w:t>
      </w:r>
    </w:p>
    <w:p w14:paraId="327A44CD" w14:textId="77777777" w:rsidR="008C3601" w:rsidRDefault="004862D9" w:rsidP="004862D9">
      <w:pPr>
        <w:spacing w:line="360" w:lineRule="auto"/>
        <w:ind w:firstLine="284"/>
        <w:jc w:val="both"/>
      </w:pPr>
      <w:r w:rsidRPr="0006613D">
        <w:rPr>
          <w:rFonts w:asciiTheme="majorHAnsi" w:hAnsiTheme="majorHAnsi" w:cstheme="majorHAnsi"/>
          <w:sz w:val="22"/>
          <w:szCs w:val="22"/>
        </w:rPr>
        <w:t>z zastrzeżeniem zapisów § 7 Umowy oraz ust. 4 poniżej.</w:t>
      </w:r>
      <w:r w:rsidRPr="0006613D">
        <w:t xml:space="preserve"> </w:t>
      </w:r>
    </w:p>
    <w:p w14:paraId="4D6210AE" w14:textId="42DDA18C" w:rsidR="006A11BB" w:rsidRPr="003658E6" w:rsidRDefault="006A11BB" w:rsidP="004862D9">
      <w:pPr>
        <w:spacing w:line="360" w:lineRule="auto"/>
        <w:ind w:firstLine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658E6">
        <w:rPr>
          <w:rFonts w:asciiTheme="majorHAnsi" w:hAnsiTheme="majorHAnsi" w:cstheme="majorHAnsi"/>
          <w:b/>
          <w:bCs/>
          <w:sz w:val="22"/>
          <w:szCs w:val="22"/>
        </w:rPr>
        <w:t>Przewidywane wynagrodzenie Wykonawcy za zakupioną energię elektryczną wyniesie:</w:t>
      </w:r>
    </w:p>
    <w:p w14:paraId="3BA1A800" w14:textId="6D1FDF5D" w:rsidR="006A11BB" w:rsidRDefault="006A11BB" w:rsidP="004862D9">
      <w:pPr>
        <w:spacing w:line="360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Netto:………………..………………….. zł ( słownie złotych: …………………………………………………………….. / 100)</w:t>
      </w:r>
    </w:p>
    <w:p w14:paraId="75A53EE8" w14:textId="2B559167" w:rsidR="006A11BB" w:rsidRDefault="006A11BB" w:rsidP="004862D9">
      <w:pPr>
        <w:spacing w:line="360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Podatek VAT …………………….…… zł (słownie złotych: …………………………………………………………..…. / 100)</w:t>
      </w:r>
    </w:p>
    <w:p w14:paraId="095719B2" w14:textId="25BC82E0" w:rsidR="006A11BB" w:rsidRDefault="006A11BB" w:rsidP="004862D9">
      <w:pPr>
        <w:spacing w:line="360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Brutto: …………………………..……….zł (słownie złotych: …………………………………………………………….. / 100)</w:t>
      </w:r>
    </w:p>
    <w:p w14:paraId="29CD20C9" w14:textId="77777777" w:rsidR="006A11BB" w:rsidRPr="006A11BB" w:rsidRDefault="006A11BB" w:rsidP="004862D9">
      <w:pPr>
        <w:spacing w:line="360" w:lineRule="auto"/>
        <w:ind w:firstLine="284"/>
        <w:jc w:val="both"/>
        <w:rPr>
          <w:rFonts w:asciiTheme="majorHAnsi" w:hAnsiTheme="majorHAnsi" w:cstheme="majorHAnsi"/>
          <w:sz w:val="22"/>
          <w:szCs w:val="22"/>
        </w:rPr>
      </w:pPr>
    </w:p>
    <w:p w14:paraId="44593B66" w14:textId="2C0BAEF3" w:rsidR="00063AF2" w:rsidRPr="0006613D" w:rsidRDefault="00063AF2" w:rsidP="008C3601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bookmarkStart w:id="5" w:name="_Hlk163811834"/>
      <w:r w:rsidRPr="0006613D">
        <w:rPr>
          <w:rFonts w:asciiTheme="majorHAnsi" w:hAnsiTheme="majorHAnsi" w:cstheme="majorHAnsi"/>
        </w:rPr>
        <w:lastRenderedPageBreak/>
        <w:t>Od</w:t>
      </w:r>
      <w:r w:rsidR="00D946BF" w:rsidRPr="0006613D">
        <w:rPr>
          <w:rFonts w:asciiTheme="majorHAnsi" w:hAnsiTheme="majorHAnsi" w:cstheme="majorHAnsi"/>
        </w:rPr>
        <w:t>biór</w:t>
      </w:r>
      <w:r w:rsidRPr="0006613D">
        <w:rPr>
          <w:rFonts w:asciiTheme="majorHAnsi" w:hAnsiTheme="majorHAnsi" w:cstheme="majorHAnsi"/>
        </w:rPr>
        <w:t xml:space="preserve"> </w:t>
      </w:r>
      <w:r w:rsidR="00820B2F">
        <w:rPr>
          <w:rFonts w:asciiTheme="majorHAnsi" w:hAnsiTheme="majorHAnsi" w:cstheme="majorHAnsi"/>
        </w:rPr>
        <w:t xml:space="preserve">nadwyżki energii elektrycznej </w:t>
      </w:r>
      <w:r w:rsidRPr="0006613D">
        <w:rPr>
          <w:rFonts w:asciiTheme="majorHAnsi" w:hAnsiTheme="majorHAnsi" w:cstheme="majorHAnsi"/>
        </w:rPr>
        <w:t>oraz rozliczenie przez Wykonawcę wytworzonej przez Zamawiającego energii elektrycznej następować będzie zgodni</w:t>
      </w:r>
      <w:r w:rsidR="004862D9" w:rsidRPr="0006613D">
        <w:rPr>
          <w:rFonts w:asciiTheme="majorHAnsi" w:hAnsiTheme="majorHAnsi" w:cstheme="majorHAnsi"/>
        </w:rPr>
        <w:t>e</w:t>
      </w:r>
      <w:r w:rsidRPr="0006613D">
        <w:rPr>
          <w:rFonts w:asciiTheme="majorHAnsi" w:hAnsiTheme="majorHAnsi" w:cstheme="majorHAnsi"/>
        </w:rPr>
        <w:t xml:space="preserve"> ze wzorem:</w:t>
      </w:r>
    </w:p>
    <w:p w14:paraId="5ADA3362" w14:textId="3793884C" w:rsidR="00063AF2" w:rsidRPr="0006613D" w:rsidRDefault="00E01545" w:rsidP="004862D9">
      <w:pPr>
        <w:spacing w:line="360" w:lineRule="auto"/>
        <w:ind w:left="284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="00063AF2" w:rsidRPr="0006613D">
        <w:rPr>
          <w:rFonts w:asciiTheme="majorHAnsi" w:hAnsiTheme="majorHAnsi" w:cstheme="majorHAnsi"/>
          <w:b/>
          <w:bCs/>
          <w:sz w:val="22"/>
          <w:szCs w:val="22"/>
        </w:rPr>
        <w:t xml:space="preserve"> =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90% </w:t>
      </w:r>
      <w:r w:rsidR="00063AF2" w:rsidRPr="0006613D">
        <w:rPr>
          <w:rFonts w:asciiTheme="majorHAnsi" w:hAnsiTheme="majorHAnsi" w:cstheme="majorHAnsi"/>
          <w:b/>
          <w:bCs/>
          <w:sz w:val="22"/>
          <w:szCs w:val="22"/>
        </w:rPr>
        <w:t>CPURE*W</w:t>
      </w:r>
      <w:r>
        <w:rPr>
          <w:rFonts w:asciiTheme="majorHAnsi" w:hAnsiTheme="majorHAnsi" w:cstheme="majorHAnsi"/>
          <w:b/>
          <w:bCs/>
          <w:sz w:val="22"/>
          <w:szCs w:val="22"/>
        </w:rPr>
        <w:t>E</w:t>
      </w:r>
    </w:p>
    <w:p w14:paraId="375F0208" w14:textId="1A64268A" w:rsidR="00063AF2" w:rsidRPr="0006613D" w:rsidRDefault="00063AF2" w:rsidP="00063AF2">
      <w:pPr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Gdzie:</w:t>
      </w:r>
    </w:p>
    <w:p w14:paraId="7153D78F" w14:textId="1BCC2A65" w:rsidR="00063AF2" w:rsidRDefault="00E01545" w:rsidP="00063AF2">
      <w:pPr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-  </w:t>
      </w:r>
      <w:r w:rsidR="00063AF2" w:rsidRPr="0006613D">
        <w:rPr>
          <w:rFonts w:asciiTheme="majorHAnsi" w:hAnsiTheme="majorHAnsi" w:cstheme="majorHAnsi"/>
          <w:sz w:val="22"/>
          <w:szCs w:val="22"/>
        </w:rPr>
        <w:t xml:space="preserve">to </w:t>
      </w:r>
      <w:r w:rsidR="00063AF2" w:rsidRPr="00E01545">
        <w:rPr>
          <w:rFonts w:asciiTheme="majorHAnsi" w:hAnsiTheme="majorHAnsi" w:cstheme="majorHAnsi"/>
          <w:sz w:val="22"/>
          <w:szCs w:val="22"/>
          <w:u w:val="single"/>
        </w:rPr>
        <w:t xml:space="preserve">cena </w:t>
      </w:r>
      <w:r w:rsidR="00C168A0" w:rsidRPr="00E01545">
        <w:rPr>
          <w:rFonts w:asciiTheme="majorHAnsi" w:hAnsiTheme="majorHAnsi" w:cstheme="majorHAnsi"/>
          <w:sz w:val="22"/>
          <w:szCs w:val="22"/>
          <w:u w:val="single"/>
        </w:rPr>
        <w:t>odbioru</w:t>
      </w:r>
      <w:r w:rsidR="00C168A0" w:rsidRPr="0006613D">
        <w:rPr>
          <w:rFonts w:asciiTheme="majorHAnsi" w:hAnsiTheme="majorHAnsi" w:cstheme="majorHAnsi"/>
          <w:sz w:val="22"/>
          <w:szCs w:val="22"/>
        </w:rPr>
        <w:t xml:space="preserve"> </w:t>
      </w:r>
      <w:r w:rsidR="00063AF2" w:rsidRPr="0006613D">
        <w:rPr>
          <w:rFonts w:asciiTheme="majorHAnsi" w:hAnsiTheme="majorHAnsi" w:cstheme="majorHAnsi"/>
          <w:sz w:val="22"/>
          <w:szCs w:val="22"/>
        </w:rPr>
        <w:t>wyprodukowanej energii elektrycznej;</w:t>
      </w:r>
    </w:p>
    <w:p w14:paraId="58EB45C7" w14:textId="2B725D80" w:rsidR="00063AF2" w:rsidRPr="0006613D" w:rsidRDefault="00063AF2" w:rsidP="00E01545">
      <w:pPr>
        <w:tabs>
          <w:tab w:val="left" w:pos="1418"/>
        </w:tabs>
        <w:spacing w:line="360" w:lineRule="auto"/>
        <w:ind w:left="1701" w:hanging="1417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CPU</w:t>
      </w:r>
      <w:r w:rsidR="00E01545">
        <w:rPr>
          <w:rFonts w:asciiTheme="majorHAnsi" w:hAnsiTheme="majorHAnsi" w:cstheme="majorHAnsi"/>
          <w:sz w:val="22"/>
          <w:szCs w:val="22"/>
        </w:rPr>
        <w:t>RE</w:t>
      </w:r>
      <w:r w:rsidR="00E01545">
        <w:rPr>
          <w:rFonts w:asciiTheme="majorHAnsi" w:hAnsiTheme="majorHAnsi" w:cstheme="majorHAnsi"/>
          <w:sz w:val="22"/>
          <w:szCs w:val="22"/>
        </w:rPr>
        <w:tab/>
      </w:r>
      <w:r w:rsidR="00B11B20" w:rsidRPr="0006613D">
        <w:rPr>
          <w:rFonts w:asciiTheme="majorHAnsi" w:hAnsiTheme="majorHAnsi" w:cstheme="majorHAnsi"/>
          <w:sz w:val="22"/>
          <w:szCs w:val="22"/>
        </w:rPr>
        <w:t xml:space="preserve">- </w:t>
      </w:r>
      <w:r w:rsidR="004862D9" w:rsidRPr="0006613D">
        <w:rPr>
          <w:rFonts w:asciiTheme="majorHAnsi" w:hAnsiTheme="majorHAnsi" w:cstheme="majorHAnsi"/>
          <w:sz w:val="22"/>
          <w:szCs w:val="22"/>
        </w:rPr>
        <w:t>to</w:t>
      </w:r>
      <w:r w:rsidRPr="0006613D">
        <w:rPr>
          <w:rFonts w:asciiTheme="majorHAnsi" w:hAnsiTheme="majorHAnsi" w:cstheme="majorHAnsi"/>
          <w:sz w:val="22"/>
          <w:szCs w:val="22"/>
        </w:rPr>
        <w:t xml:space="preserve"> </w:t>
      </w:r>
      <w:r w:rsidR="00E01545" w:rsidRPr="00795265">
        <w:rPr>
          <w:rFonts w:asciiTheme="majorHAnsi" w:hAnsiTheme="majorHAnsi" w:cstheme="majorHAnsi"/>
          <w:sz w:val="22"/>
          <w:szCs w:val="22"/>
          <w:u w:val="single"/>
        </w:rPr>
        <w:t>cena Prezesa URE</w:t>
      </w:r>
      <w:r w:rsidR="00E01545">
        <w:rPr>
          <w:rFonts w:asciiTheme="majorHAnsi" w:hAnsiTheme="majorHAnsi" w:cstheme="majorHAnsi"/>
          <w:sz w:val="22"/>
          <w:szCs w:val="22"/>
        </w:rPr>
        <w:t xml:space="preserve"> – to </w:t>
      </w:r>
      <w:r w:rsidRPr="0006613D">
        <w:rPr>
          <w:rFonts w:asciiTheme="majorHAnsi" w:hAnsiTheme="majorHAnsi" w:cstheme="majorHAnsi"/>
          <w:sz w:val="22"/>
          <w:szCs w:val="22"/>
        </w:rPr>
        <w:t xml:space="preserve">cena kontraktowa (średnia cena </w:t>
      </w:r>
      <w:r w:rsidR="0005259A" w:rsidRPr="0006613D">
        <w:rPr>
          <w:rFonts w:asciiTheme="majorHAnsi" w:hAnsiTheme="majorHAnsi" w:cstheme="majorHAnsi"/>
          <w:sz w:val="22"/>
          <w:szCs w:val="22"/>
        </w:rPr>
        <w:t>sprzedaży energii elektrycznej na rynku</w:t>
      </w:r>
      <w:r w:rsidR="00B11B20" w:rsidRPr="0006613D">
        <w:rPr>
          <w:rFonts w:asciiTheme="majorHAnsi" w:hAnsiTheme="majorHAnsi" w:cstheme="majorHAnsi"/>
          <w:sz w:val="22"/>
          <w:szCs w:val="22"/>
        </w:rPr>
        <w:t xml:space="preserve"> </w:t>
      </w:r>
      <w:r w:rsidR="0005259A" w:rsidRPr="0006613D">
        <w:rPr>
          <w:rFonts w:asciiTheme="majorHAnsi" w:hAnsiTheme="majorHAnsi" w:cstheme="majorHAnsi"/>
          <w:sz w:val="22"/>
          <w:szCs w:val="22"/>
        </w:rPr>
        <w:t xml:space="preserve">konkurencyjnym w poprzednim kwartale, ogłoszona przez </w:t>
      </w:r>
      <w:r w:rsidR="00B11B20" w:rsidRPr="0006613D">
        <w:rPr>
          <w:rFonts w:asciiTheme="majorHAnsi" w:hAnsiTheme="majorHAnsi" w:cstheme="majorHAnsi"/>
          <w:sz w:val="22"/>
          <w:szCs w:val="22"/>
        </w:rPr>
        <w:t>Prezesa URE, o której mowa w art. 23 ust. 2 pkt 18a ustawy Prawo energetyczne [zł/MWh]</w:t>
      </w:r>
      <w:r w:rsidR="006A11BB">
        <w:rPr>
          <w:rFonts w:asciiTheme="majorHAnsi" w:hAnsiTheme="majorHAnsi" w:cstheme="majorHAnsi"/>
          <w:sz w:val="22"/>
          <w:szCs w:val="22"/>
        </w:rPr>
        <w:t>;</w:t>
      </w:r>
    </w:p>
    <w:p w14:paraId="1D4D2D2A" w14:textId="5F5542FC" w:rsidR="00B11B20" w:rsidRPr="0006613D" w:rsidRDefault="00B11B20" w:rsidP="00B11B20">
      <w:pPr>
        <w:tabs>
          <w:tab w:val="left" w:pos="1418"/>
        </w:tabs>
        <w:spacing w:line="360" w:lineRule="auto"/>
        <w:ind w:left="1560" w:hanging="1276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W</w:t>
      </w:r>
      <w:r w:rsidR="00E01545">
        <w:rPr>
          <w:rFonts w:asciiTheme="majorHAnsi" w:hAnsiTheme="majorHAnsi" w:cstheme="majorHAnsi"/>
          <w:sz w:val="22"/>
          <w:szCs w:val="22"/>
        </w:rPr>
        <w:t>E</w:t>
      </w:r>
      <w:r w:rsidRPr="0006613D">
        <w:rPr>
          <w:rFonts w:asciiTheme="majorHAnsi" w:hAnsiTheme="majorHAnsi" w:cstheme="majorHAnsi"/>
          <w:sz w:val="22"/>
          <w:szCs w:val="22"/>
        </w:rPr>
        <w:tab/>
        <w:t xml:space="preserve">- to </w:t>
      </w:r>
      <w:r w:rsidR="00E01545" w:rsidRPr="00E01545">
        <w:rPr>
          <w:rFonts w:asciiTheme="majorHAnsi" w:hAnsiTheme="majorHAnsi" w:cstheme="majorHAnsi"/>
          <w:sz w:val="22"/>
          <w:szCs w:val="22"/>
          <w:u w:val="single"/>
        </w:rPr>
        <w:t>wprowadzona energia</w:t>
      </w:r>
      <w:r w:rsidR="00E01545">
        <w:rPr>
          <w:rFonts w:asciiTheme="majorHAnsi" w:hAnsiTheme="majorHAnsi" w:cstheme="majorHAnsi"/>
          <w:sz w:val="22"/>
          <w:szCs w:val="22"/>
        </w:rPr>
        <w:t xml:space="preserve"> – to </w:t>
      </w:r>
      <w:r w:rsidRPr="0006613D">
        <w:rPr>
          <w:rFonts w:asciiTheme="majorHAnsi" w:hAnsiTheme="majorHAnsi" w:cstheme="majorHAnsi"/>
          <w:sz w:val="22"/>
          <w:szCs w:val="22"/>
        </w:rPr>
        <w:t>ilość rzeczywiście wprowadzonej energii elektrycznej do sieci OSD w danym okresie rozliczeniowym.</w:t>
      </w:r>
    </w:p>
    <w:bookmarkEnd w:id="4"/>
    <w:p w14:paraId="6D784FC3" w14:textId="5E0C40B6" w:rsidR="00B11B20" w:rsidRPr="0006613D" w:rsidRDefault="00B11B20" w:rsidP="00B86689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Style w:val="markedcontent"/>
          <w:rFonts w:asciiTheme="majorHAnsi" w:hAnsiTheme="majorHAnsi" w:cstheme="majorHAnsi"/>
        </w:rPr>
      </w:pPr>
      <w:r w:rsidRPr="0006613D">
        <w:rPr>
          <w:rStyle w:val="markedcontent"/>
          <w:rFonts w:asciiTheme="majorHAnsi" w:hAnsiTheme="majorHAnsi" w:cstheme="majorHAnsi"/>
        </w:rPr>
        <w:t xml:space="preserve">Rozliczenia za </w:t>
      </w:r>
      <w:r w:rsidR="00C168A0" w:rsidRPr="0006613D">
        <w:rPr>
          <w:rStyle w:val="markedcontent"/>
          <w:rFonts w:asciiTheme="majorHAnsi" w:hAnsiTheme="majorHAnsi" w:cstheme="majorHAnsi"/>
        </w:rPr>
        <w:t>odebraną</w:t>
      </w:r>
      <w:r w:rsidRPr="0006613D">
        <w:rPr>
          <w:rStyle w:val="markedcontent"/>
          <w:rFonts w:asciiTheme="majorHAnsi" w:hAnsiTheme="majorHAnsi" w:cstheme="majorHAnsi"/>
        </w:rPr>
        <w:t xml:space="preserve"> energię elektryczną dokonywane będą na podstawie danych pomiarowych </w:t>
      </w:r>
      <w:r w:rsidRPr="0006613D">
        <w:rPr>
          <w:rStyle w:val="markedcontent"/>
          <w:rFonts w:asciiTheme="majorHAnsi" w:hAnsiTheme="majorHAnsi" w:cstheme="majorHAnsi"/>
          <w:spacing w:val="-4"/>
        </w:rPr>
        <w:t xml:space="preserve">przekazanych Wykonawcy przez OSD na podstawie upoważnienia o którym mowa w </w:t>
      </w:r>
      <w:r w:rsidRPr="0006613D">
        <w:rPr>
          <w:rFonts w:asciiTheme="majorHAnsi" w:hAnsiTheme="majorHAnsi" w:cstheme="majorHAnsi"/>
          <w:spacing w:val="-4"/>
        </w:rPr>
        <w:t>§</w:t>
      </w:r>
      <w:r w:rsidR="00A21B15" w:rsidRPr="0006613D">
        <w:rPr>
          <w:rFonts w:asciiTheme="majorHAnsi" w:hAnsiTheme="majorHAnsi" w:cstheme="majorHAnsi"/>
          <w:spacing w:val="-4"/>
        </w:rPr>
        <w:t>2</w:t>
      </w:r>
      <w:r w:rsidRPr="0006613D">
        <w:rPr>
          <w:rFonts w:asciiTheme="majorHAnsi" w:hAnsiTheme="majorHAnsi" w:cstheme="majorHAnsi"/>
          <w:spacing w:val="-4"/>
        </w:rPr>
        <w:t xml:space="preserve"> ust. 1 </w:t>
      </w:r>
      <w:r w:rsidR="00A21B15" w:rsidRPr="0006613D">
        <w:rPr>
          <w:rFonts w:asciiTheme="majorHAnsi" w:hAnsiTheme="majorHAnsi" w:cstheme="majorHAnsi"/>
          <w:spacing w:val="-4"/>
        </w:rPr>
        <w:t>lit g)</w:t>
      </w:r>
      <w:r w:rsidRPr="0006613D">
        <w:rPr>
          <w:rFonts w:asciiTheme="majorHAnsi" w:hAnsiTheme="majorHAnsi" w:cstheme="majorHAnsi"/>
          <w:spacing w:val="-4"/>
        </w:rPr>
        <w:t>.</w:t>
      </w:r>
    </w:p>
    <w:bookmarkEnd w:id="5"/>
    <w:p w14:paraId="6B1D8512" w14:textId="7C0EB1CF" w:rsidR="008410DB" w:rsidRPr="0006613D" w:rsidRDefault="008410DB" w:rsidP="00B86689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Style w:val="markedcontent"/>
          <w:rFonts w:asciiTheme="majorHAnsi" w:hAnsiTheme="majorHAnsi" w:cstheme="majorHAnsi"/>
        </w:rPr>
      </w:pPr>
      <w:r w:rsidRPr="0006613D">
        <w:rPr>
          <w:rStyle w:val="markedcontent"/>
          <w:rFonts w:asciiTheme="majorHAnsi" w:hAnsiTheme="majorHAnsi" w:cstheme="majorHAnsi"/>
        </w:rPr>
        <w:t>Przy uwzględnieniu prognozy oraz szacowanych zużyć (§</w:t>
      </w:r>
      <w:r w:rsidR="00A21B15" w:rsidRPr="0006613D">
        <w:rPr>
          <w:rStyle w:val="markedcontent"/>
          <w:rFonts w:asciiTheme="majorHAnsi" w:hAnsiTheme="majorHAnsi" w:cstheme="majorHAnsi"/>
        </w:rPr>
        <w:t>2</w:t>
      </w:r>
      <w:r w:rsidRPr="0006613D">
        <w:rPr>
          <w:rStyle w:val="markedcontent"/>
          <w:rFonts w:asciiTheme="majorHAnsi" w:hAnsiTheme="majorHAnsi" w:cstheme="majorHAnsi"/>
        </w:rPr>
        <w:t xml:space="preserve"> ust.</w:t>
      </w:r>
      <w:r w:rsidR="00A21B15" w:rsidRPr="0006613D">
        <w:rPr>
          <w:rStyle w:val="markedcontent"/>
          <w:rFonts w:asciiTheme="majorHAnsi" w:hAnsiTheme="majorHAnsi" w:cstheme="majorHAnsi"/>
        </w:rPr>
        <w:t xml:space="preserve"> 8</w:t>
      </w:r>
      <w:r w:rsidRPr="0006613D">
        <w:rPr>
          <w:rStyle w:val="markedcontent"/>
          <w:rFonts w:asciiTheme="majorHAnsi" w:hAnsiTheme="majorHAnsi" w:cstheme="majorHAnsi"/>
        </w:rPr>
        <w:t xml:space="preserve"> Umowy) w odniesieniu do poszczególnych punktów poboru zgodnie z Załącznikiem nr 1 do Umowy</w:t>
      </w:r>
      <w:r w:rsidR="00F42134" w:rsidRPr="0006613D">
        <w:rPr>
          <w:rStyle w:val="markedcontent"/>
          <w:rFonts w:asciiTheme="majorHAnsi" w:hAnsiTheme="majorHAnsi" w:cstheme="majorHAnsi"/>
        </w:rPr>
        <w:t>, w</w:t>
      </w:r>
      <w:r w:rsidRPr="0006613D">
        <w:rPr>
          <w:rStyle w:val="markedcontent"/>
          <w:rFonts w:asciiTheme="majorHAnsi" w:hAnsiTheme="majorHAnsi" w:cstheme="majorHAnsi"/>
        </w:rPr>
        <w:t xml:space="preserve"> przypadku pobrania większej lub mniejszej ilości energii elektrycznej Zamawiający zobowiązany będzie do zapłaty za faktycznie zużytą ilość energii wg cen określonych w Ofercie oraz niniejszej umowie.</w:t>
      </w:r>
    </w:p>
    <w:p w14:paraId="107A4310" w14:textId="493EC02A" w:rsidR="008410DB" w:rsidRPr="0006613D" w:rsidRDefault="008410DB" w:rsidP="008410DB">
      <w:pPr>
        <w:pStyle w:val="Akapitzlist"/>
        <w:spacing w:after="41" w:line="360" w:lineRule="auto"/>
        <w:ind w:left="284"/>
        <w:jc w:val="both"/>
        <w:rPr>
          <w:rStyle w:val="markedcontent"/>
          <w:rFonts w:asciiTheme="majorHAnsi" w:hAnsiTheme="majorHAnsi" w:cstheme="majorHAnsi"/>
        </w:rPr>
      </w:pPr>
      <w:r w:rsidRPr="0006613D">
        <w:rPr>
          <w:rStyle w:val="markedcontent"/>
          <w:rFonts w:asciiTheme="majorHAnsi" w:hAnsiTheme="majorHAnsi" w:cstheme="majorHAnsi"/>
        </w:rPr>
        <w:t xml:space="preserve">Stawka jednostkowa za </w:t>
      </w:r>
      <w:r w:rsidR="00386459" w:rsidRPr="0006613D">
        <w:rPr>
          <w:rStyle w:val="markedcontent"/>
          <w:rFonts w:asciiTheme="majorHAnsi" w:hAnsiTheme="majorHAnsi" w:cstheme="majorHAnsi"/>
        </w:rPr>
        <w:t>k</w:t>
      </w:r>
      <w:r w:rsidRPr="0006613D">
        <w:rPr>
          <w:rStyle w:val="markedcontent"/>
          <w:rFonts w:asciiTheme="majorHAnsi" w:hAnsiTheme="majorHAnsi" w:cstheme="majorHAnsi"/>
        </w:rPr>
        <w:t>Wh określona w ust.1 oraz w złożonej Ofercie pozostanie przez cały okres umowy niezmienna z zastrzeżeniem zapisów §17 pkt 1 Umowy.</w:t>
      </w:r>
    </w:p>
    <w:p w14:paraId="57EA71FD" w14:textId="77777777" w:rsidR="00EF0BC6" w:rsidRPr="0006613D" w:rsidRDefault="00566869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Style w:val="markedcontent"/>
          <w:rFonts w:asciiTheme="majorHAnsi" w:hAnsiTheme="majorHAnsi" w:cstheme="majorHAnsi"/>
        </w:rPr>
      </w:pPr>
      <w:r w:rsidRPr="0006613D">
        <w:rPr>
          <w:rStyle w:val="markedcontent"/>
          <w:rFonts w:asciiTheme="majorHAnsi" w:hAnsiTheme="majorHAnsi" w:cstheme="majorHAnsi"/>
        </w:rPr>
        <w:t>W przypadku, gdy Zamawiający będzie uprawniony do korzystania z preferencyjnych</w:t>
      </w:r>
      <w:r w:rsidR="000960A5" w:rsidRPr="0006613D">
        <w:rPr>
          <w:rStyle w:val="markedcontent"/>
          <w:rFonts w:asciiTheme="majorHAnsi" w:hAnsiTheme="majorHAnsi" w:cstheme="majorHAnsi"/>
        </w:rPr>
        <w:t xml:space="preserve"> </w:t>
      </w:r>
      <w:r w:rsidRPr="0006613D">
        <w:rPr>
          <w:rStyle w:val="markedcontent"/>
          <w:rFonts w:asciiTheme="majorHAnsi" w:hAnsiTheme="majorHAnsi" w:cstheme="majorHAnsi"/>
        </w:rPr>
        <w:t>stawek, co będzie wynikać z regulacji powszechnie obowiązujących, sprzedawana</w:t>
      </w:r>
      <w:r w:rsidR="000960A5" w:rsidRPr="0006613D">
        <w:rPr>
          <w:rStyle w:val="markedcontent"/>
          <w:rFonts w:asciiTheme="majorHAnsi" w:hAnsiTheme="majorHAnsi" w:cstheme="majorHAnsi"/>
        </w:rPr>
        <w:t xml:space="preserve"> </w:t>
      </w:r>
      <w:r w:rsidRPr="0006613D">
        <w:rPr>
          <w:rStyle w:val="markedcontent"/>
          <w:rFonts w:asciiTheme="majorHAnsi" w:hAnsiTheme="majorHAnsi" w:cstheme="majorHAnsi"/>
        </w:rPr>
        <w:t>energia będzie rozliczana po tych stawkach, w okresie w którym Zamawiający będzie</w:t>
      </w:r>
      <w:r w:rsidR="000960A5" w:rsidRPr="0006613D">
        <w:rPr>
          <w:rStyle w:val="markedcontent"/>
          <w:rFonts w:asciiTheme="majorHAnsi" w:hAnsiTheme="majorHAnsi" w:cstheme="majorHAnsi"/>
        </w:rPr>
        <w:t xml:space="preserve"> </w:t>
      </w:r>
      <w:r w:rsidRPr="0006613D">
        <w:rPr>
          <w:rStyle w:val="markedcontent"/>
          <w:rFonts w:asciiTheme="majorHAnsi" w:hAnsiTheme="majorHAnsi" w:cstheme="majorHAnsi"/>
        </w:rPr>
        <w:t>uprawniony do korzystania z takich stawek</w:t>
      </w:r>
      <w:r w:rsidR="003E5726" w:rsidRPr="0006613D">
        <w:rPr>
          <w:rStyle w:val="markedcontent"/>
          <w:rFonts w:asciiTheme="majorHAnsi" w:hAnsiTheme="majorHAnsi" w:cstheme="majorHAnsi"/>
        </w:rPr>
        <w:t>.</w:t>
      </w:r>
    </w:p>
    <w:p w14:paraId="39E97039" w14:textId="5E604E66" w:rsidR="00EF0BC6" w:rsidRPr="0006613D" w:rsidRDefault="00566869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Cena określona w ust. </w:t>
      </w:r>
      <w:r w:rsidR="00A21B15" w:rsidRPr="0006613D">
        <w:rPr>
          <w:rFonts w:asciiTheme="majorHAnsi" w:hAnsiTheme="majorHAnsi" w:cstheme="majorHAnsi"/>
        </w:rPr>
        <w:t>1</w:t>
      </w:r>
      <w:r w:rsidR="00A245F9" w:rsidRPr="0006613D">
        <w:rPr>
          <w:rFonts w:asciiTheme="majorHAnsi" w:hAnsiTheme="majorHAnsi" w:cstheme="majorHAnsi"/>
        </w:rPr>
        <w:t xml:space="preserve"> może ulec zmianie wyłącznie w przypadku ustawowej zmiany stawki podatku VAT lub ustawowej zmiany opodatkowania energii elektrycznej podatkiem akcyzowym w okresie czasu, na który umowa została zawarta</w:t>
      </w:r>
      <w:r w:rsidR="006A11BB">
        <w:rPr>
          <w:rFonts w:asciiTheme="majorHAnsi" w:hAnsiTheme="majorHAnsi" w:cstheme="majorHAnsi"/>
        </w:rPr>
        <w:t>, od dnia ich wejścia w życie, bez konieczności sporządzenia aneksu do umowy</w:t>
      </w:r>
      <w:r w:rsidR="003D362D" w:rsidRPr="0006613D">
        <w:rPr>
          <w:rFonts w:asciiTheme="majorHAnsi" w:hAnsiTheme="majorHAnsi" w:cstheme="majorHAnsi"/>
        </w:rPr>
        <w:t>.</w:t>
      </w:r>
    </w:p>
    <w:p w14:paraId="07ECC04C" w14:textId="37F8FC2E" w:rsidR="00EF0BC6" w:rsidRDefault="00A245F9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Cena jednostkowa energii elektrycznej, o której mowa w ust. </w:t>
      </w:r>
      <w:r w:rsidR="00A21B15" w:rsidRPr="0006613D">
        <w:rPr>
          <w:rFonts w:asciiTheme="majorHAnsi" w:hAnsiTheme="majorHAnsi" w:cstheme="majorHAnsi"/>
        </w:rPr>
        <w:t>1</w:t>
      </w:r>
      <w:r w:rsidRPr="0006613D">
        <w:rPr>
          <w:rFonts w:asciiTheme="majorHAnsi" w:hAnsiTheme="majorHAnsi" w:cstheme="majorHAnsi"/>
        </w:rPr>
        <w:t xml:space="preserve">, obejmuje wszystkie koszty </w:t>
      </w:r>
      <w:r w:rsidR="00E01545">
        <w:rPr>
          <w:rFonts w:asciiTheme="majorHAnsi" w:hAnsiTheme="majorHAnsi" w:cstheme="majorHAnsi"/>
        </w:rPr>
        <w:t>Wykonawcy</w:t>
      </w:r>
      <w:r w:rsidRPr="0006613D">
        <w:rPr>
          <w:rFonts w:asciiTheme="majorHAnsi" w:hAnsiTheme="majorHAnsi" w:cstheme="majorHAnsi"/>
        </w:rPr>
        <w:t xml:space="preserve"> i składniki cenowe zw</w:t>
      </w:r>
      <w:r w:rsidR="000563DC" w:rsidRPr="0006613D">
        <w:rPr>
          <w:rFonts w:asciiTheme="majorHAnsi" w:hAnsiTheme="majorHAnsi" w:cstheme="majorHAnsi"/>
        </w:rPr>
        <w:t xml:space="preserve">iązane z realizacją </w:t>
      </w:r>
      <w:r w:rsidR="00795265">
        <w:rPr>
          <w:rFonts w:asciiTheme="majorHAnsi" w:hAnsiTheme="majorHAnsi" w:cstheme="majorHAnsi"/>
        </w:rPr>
        <w:t xml:space="preserve">pełnego zakresu </w:t>
      </w:r>
      <w:r w:rsidR="000563DC" w:rsidRPr="0006613D">
        <w:rPr>
          <w:rFonts w:asciiTheme="majorHAnsi" w:hAnsiTheme="majorHAnsi" w:cstheme="majorHAnsi"/>
        </w:rPr>
        <w:t>przedmiotu U</w:t>
      </w:r>
      <w:r w:rsidRPr="0006613D">
        <w:rPr>
          <w:rFonts w:asciiTheme="majorHAnsi" w:hAnsiTheme="majorHAnsi" w:cstheme="majorHAnsi"/>
        </w:rPr>
        <w:t xml:space="preserve">mowy </w:t>
      </w:r>
      <w:r w:rsidR="00795265" w:rsidRPr="00795265">
        <w:rPr>
          <w:rFonts w:asciiTheme="majorHAnsi" w:hAnsiTheme="majorHAnsi" w:cstheme="majorHAnsi"/>
        </w:rPr>
        <w:t>wraz z wkalkulowaną ceną odbioru i rozliczenia nadwyżki energii elektrycznej</w:t>
      </w:r>
      <w:r w:rsidR="00795265" w:rsidRPr="00795265">
        <w:rPr>
          <w:rFonts w:asciiTheme="majorHAnsi" w:hAnsiTheme="majorHAnsi" w:cstheme="majorHAnsi"/>
        </w:rPr>
        <w:t xml:space="preserve"> </w:t>
      </w:r>
      <w:r w:rsidRPr="0006613D">
        <w:rPr>
          <w:rFonts w:asciiTheme="majorHAnsi" w:hAnsiTheme="majorHAnsi" w:cstheme="majorHAnsi"/>
        </w:rPr>
        <w:t xml:space="preserve">oraz należności wynikające z obowiązujących przepisów, z zastrzeżeniem ust. </w:t>
      </w:r>
      <w:r w:rsidR="00566869" w:rsidRPr="0006613D">
        <w:rPr>
          <w:rFonts w:asciiTheme="majorHAnsi" w:hAnsiTheme="majorHAnsi" w:cstheme="majorHAnsi"/>
        </w:rPr>
        <w:t>4</w:t>
      </w:r>
      <w:r w:rsidRPr="0006613D">
        <w:rPr>
          <w:rFonts w:asciiTheme="majorHAnsi" w:hAnsiTheme="majorHAnsi" w:cstheme="majorHAnsi"/>
        </w:rPr>
        <w:t>.</w:t>
      </w:r>
    </w:p>
    <w:p w14:paraId="125592BE" w14:textId="61058CBE" w:rsidR="00EF0BC6" w:rsidRPr="0006613D" w:rsidRDefault="0000018F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Strony ustalają, że rozliczenia za sprzedaną i dostarczoną Zamawiającemu energię elektryczną </w:t>
      </w:r>
      <w:r w:rsidR="002E453C" w:rsidRPr="0006613D">
        <w:rPr>
          <w:rFonts w:asciiTheme="majorHAnsi" w:hAnsiTheme="majorHAnsi" w:cstheme="majorHAnsi"/>
        </w:rPr>
        <w:t xml:space="preserve">oraz </w:t>
      </w:r>
      <w:r w:rsidR="0006613D" w:rsidRPr="0006613D">
        <w:rPr>
          <w:rFonts w:asciiTheme="majorHAnsi" w:hAnsiTheme="majorHAnsi" w:cstheme="majorHAnsi"/>
        </w:rPr>
        <w:t>odebraną nadwyżkę</w:t>
      </w:r>
      <w:r w:rsidR="002E453C" w:rsidRPr="0006613D">
        <w:rPr>
          <w:rFonts w:asciiTheme="majorHAnsi" w:hAnsiTheme="majorHAnsi" w:cstheme="majorHAnsi"/>
        </w:rPr>
        <w:t xml:space="preserve"> energi</w:t>
      </w:r>
      <w:r w:rsidR="0006613D" w:rsidRPr="0006613D">
        <w:rPr>
          <w:rFonts w:asciiTheme="majorHAnsi" w:hAnsiTheme="majorHAnsi" w:cstheme="majorHAnsi"/>
        </w:rPr>
        <w:t>i</w:t>
      </w:r>
      <w:r w:rsidR="002E453C" w:rsidRPr="0006613D">
        <w:rPr>
          <w:rFonts w:asciiTheme="majorHAnsi" w:hAnsiTheme="majorHAnsi" w:cstheme="majorHAnsi"/>
        </w:rPr>
        <w:t xml:space="preserve"> elektryczn</w:t>
      </w:r>
      <w:r w:rsidR="0006613D" w:rsidRPr="0006613D">
        <w:rPr>
          <w:rFonts w:asciiTheme="majorHAnsi" w:hAnsiTheme="majorHAnsi" w:cstheme="majorHAnsi"/>
        </w:rPr>
        <w:t>ej</w:t>
      </w:r>
      <w:r w:rsidR="002E453C" w:rsidRPr="0006613D">
        <w:rPr>
          <w:rFonts w:asciiTheme="majorHAnsi" w:hAnsiTheme="majorHAnsi" w:cstheme="majorHAnsi"/>
        </w:rPr>
        <w:t xml:space="preserve"> </w:t>
      </w:r>
      <w:r w:rsidRPr="0006613D">
        <w:rPr>
          <w:rFonts w:asciiTheme="majorHAnsi" w:hAnsiTheme="majorHAnsi" w:cstheme="majorHAnsi"/>
        </w:rPr>
        <w:t xml:space="preserve">odbywać się będą w okresach rozliczeniowych zgodnych z okresem rozliczeniowym wskazanym przez OSD w przekazanych (udostępnionych) </w:t>
      </w:r>
      <w:r w:rsidR="00A65EEB" w:rsidRPr="0006613D">
        <w:rPr>
          <w:rFonts w:asciiTheme="majorHAnsi" w:hAnsiTheme="majorHAnsi" w:cstheme="majorHAnsi"/>
        </w:rPr>
        <w:t>Wykonawcy</w:t>
      </w:r>
      <w:r w:rsidRPr="0006613D">
        <w:rPr>
          <w:rFonts w:asciiTheme="majorHAnsi" w:hAnsiTheme="majorHAnsi" w:cstheme="majorHAnsi"/>
        </w:rPr>
        <w:t xml:space="preserve"> danych pomiarowo-rozliczeniowych. Dane te </w:t>
      </w:r>
      <w:r w:rsidR="00A65EEB" w:rsidRPr="0006613D">
        <w:rPr>
          <w:rFonts w:asciiTheme="majorHAnsi" w:hAnsiTheme="majorHAnsi" w:cstheme="majorHAnsi"/>
        </w:rPr>
        <w:t xml:space="preserve">Wykonawca </w:t>
      </w:r>
      <w:r w:rsidRPr="0006613D">
        <w:rPr>
          <w:rFonts w:asciiTheme="majorHAnsi" w:hAnsiTheme="majorHAnsi" w:cstheme="majorHAnsi"/>
        </w:rPr>
        <w:t>zobowiązany jest niezwłocznie przekazać Zamawiającemu.</w:t>
      </w:r>
    </w:p>
    <w:p w14:paraId="63297E0F" w14:textId="5B2D37B7" w:rsidR="00EF0BC6" w:rsidRPr="0006613D" w:rsidRDefault="00A65EEB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lastRenderedPageBreak/>
        <w:t xml:space="preserve">Wykonawca </w:t>
      </w:r>
      <w:r w:rsidR="0000018F" w:rsidRPr="0006613D">
        <w:rPr>
          <w:rFonts w:asciiTheme="majorHAnsi" w:hAnsiTheme="majorHAnsi" w:cstheme="majorHAnsi"/>
        </w:rPr>
        <w:t xml:space="preserve">otrzymywać będzie wynagrodzenie </w:t>
      </w:r>
      <w:r w:rsidR="000563DC" w:rsidRPr="0006613D">
        <w:rPr>
          <w:rFonts w:asciiTheme="majorHAnsi" w:hAnsiTheme="majorHAnsi" w:cstheme="majorHAnsi"/>
        </w:rPr>
        <w:t>z tytułu realizacji niniejszej U</w:t>
      </w:r>
      <w:r w:rsidR="0000018F" w:rsidRPr="0006613D">
        <w:rPr>
          <w:rFonts w:asciiTheme="majorHAnsi" w:hAnsiTheme="majorHAnsi" w:cstheme="majorHAnsi"/>
        </w:rPr>
        <w:t>mowy na podstawie przekazanych (udostępnionych) przez OSD danych pomiarowo-rozliczeniowych w danym okresie rozliczeniowym do obi</w:t>
      </w:r>
      <w:r w:rsidR="000563DC" w:rsidRPr="0006613D">
        <w:rPr>
          <w:rFonts w:asciiTheme="majorHAnsi" w:hAnsiTheme="majorHAnsi" w:cstheme="majorHAnsi"/>
        </w:rPr>
        <w:t>ektów Zamawiającego, ujętych w Załączniku nr 1 do niniejszej U</w:t>
      </w:r>
      <w:r w:rsidR="0000018F" w:rsidRPr="0006613D">
        <w:rPr>
          <w:rFonts w:asciiTheme="majorHAnsi" w:hAnsiTheme="majorHAnsi" w:cstheme="majorHAnsi"/>
        </w:rPr>
        <w:t>mowy</w:t>
      </w:r>
      <w:r w:rsidR="00FB77CF" w:rsidRPr="0006613D">
        <w:rPr>
          <w:rFonts w:asciiTheme="majorHAnsi" w:hAnsiTheme="majorHAnsi" w:cstheme="majorHAnsi"/>
        </w:rPr>
        <w:t>.</w:t>
      </w:r>
      <w:r w:rsidR="0000018F" w:rsidRPr="0006613D">
        <w:rPr>
          <w:rFonts w:asciiTheme="majorHAnsi" w:hAnsiTheme="majorHAnsi" w:cstheme="majorHAnsi"/>
        </w:rPr>
        <w:t xml:space="preserve"> </w:t>
      </w:r>
    </w:p>
    <w:p w14:paraId="1348B66C" w14:textId="77777777" w:rsidR="00EF0BC6" w:rsidRPr="0006613D" w:rsidRDefault="0000018F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W przypadku stwierdzenia błędów w pomiarze lub odczycie wskazań układu pomiarowo-rozliczeniowego, które spowodowały zaniżenie lub zawyżenie faktycznie pobranej energii elektrycznej, Zamawiający jest zobowiązany do uregulowania należności za energię elektryczną na podstawie dostarczonych Zamawiającemu skorygowanych przez OSD danych pomiarowo-rozlic</w:t>
      </w:r>
      <w:r w:rsidR="003D362D" w:rsidRPr="0006613D">
        <w:rPr>
          <w:rFonts w:asciiTheme="majorHAnsi" w:hAnsiTheme="majorHAnsi" w:cstheme="majorHAnsi"/>
        </w:rPr>
        <w:t>zeniowych.</w:t>
      </w:r>
    </w:p>
    <w:p w14:paraId="78993C23" w14:textId="311EEEDD" w:rsidR="00EF0BC6" w:rsidRPr="0006613D" w:rsidRDefault="0000018F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Jeżeli błędy wskazane w ust. </w:t>
      </w:r>
      <w:r w:rsidR="004617BC" w:rsidRPr="0006613D">
        <w:rPr>
          <w:rFonts w:asciiTheme="majorHAnsi" w:hAnsiTheme="majorHAnsi" w:cstheme="majorHAnsi"/>
        </w:rPr>
        <w:t>1</w:t>
      </w:r>
      <w:r w:rsidR="00A21B15" w:rsidRPr="0006613D">
        <w:rPr>
          <w:rFonts w:asciiTheme="majorHAnsi" w:hAnsiTheme="majorHAnsi" w:cstheme="majorHAnsi"/>
        </w:rPr>
        <w:t>0</w:t>
      </w:r>
      <w:r w:rsidRPr="0006613D">
        <w:rPr>
          <w:rFonts w:asciiTheme="majorHAnsi" w:hAnsiTheme="majorHAnsi" w:cstheme="majorHAnsi"/>
        </w:rPr>
        <w:t xml:space="preserve"> spowodowały zawyżenie lub zaniżenie należności za dostarczoną energię elektryczną </w:t>
      </w:r>
      <w:r w:rsidR="00A65EEB" w:rsidRPr="0006613D">
        <w:rPr>
          <w:rFonts w:asciiTheme="majorHAnsi" w:hAnsiTheme="majorHAnsi" w:cstheme="majorHAnsi"/>
        </w:rPr>
        <w:t xml:space="preserve">Wykonawca </w:t>
      </w:r>
      <w:r w:rsidRPr="0006613D">
        <w:rPr>
          <w:rFonts w:asciiTheme="majorHAnsi" w:hAnsiTheme="majorHAnsi" w:cstheme="majorHAnsi"/>
        </w:rPr>
        <w:t>obowiązany jest dokonać korekty uprzednio wystawionych faktur.</w:t>
      </w:r>
    </w:p>
    <w:p w14:paraId="398BEBE5" w14:textId="1643839C" w:rsidR="00EF0BC6" w:rsidRPr="0006613D" w:rsidRDefault="0000018F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Strony ustalają, że należności wynikające z faktur wystawionych przez </w:t>
      </w:r>
      <w:r w:rsidR="00B11B20" w:rsidRPr="0006613D">
        <w:rPr>
          <w:rFonts w:asciiTheme="majorHAnsi" w:hAnsiTheme="majorHAnsi" w:cstheme="majorHAnsi"/>
        </w:rPr>
        <w:t>Wykonawc</w:t>
      </w:r>
      <w:r w:rsidRPr="0006613D">
        <w:rPr>
          <w:rFonts w:asciiTheme="majorHAnsi" w:hAnsiTheme="majorHAnsi" w:cstheme="majorHAnsi"/>
        </w:rPr>
        <w:t xml:space="preserve">ę, zostaną uregulowane przelewem na konto </w:t>
      </w:r>
      <w:r w:rsidR="00A65EEB" w:rsidRPr="0006613D">
        <w:rPr>
          <w:rFonts w:asciiTheme="majorHAnsi" w:hAnsiTheme="majorHAnsi" w:cstheme="majorHAnsi"/>
        </w:rPr>
        <w:t xml:space="preserve">Wykonawca </w:t>
      </w:r>
      <w:r w:rsidRPr="0006613D">
        <w:rPr>
          <w:rFonts w:asciiTheme="majorHAnsi" w:hAnsiTheme="majorHAnsi" w:cstheme="majorHAnsi"/>
        </w:rPr>
        <w:t>terminie 30 dni od daty doręczenia Zamawiającemu prawidłowo wystawionej faktury VAT.</w:t>
      </w:r>
    </w:p>
    <w:p w14:paraId="6E981171" w14:textId="245A5C19" w:rsidR="00331252" w:rsidRPr="0006613D" w:rsidRDefault="00B00E8A" w:rsidP="00EF0BC6">
      <w:pPr>
        <w:pStyle w:val="Akapitzlist"/>
        <w:numPr>
          <w:ilvl w:val="0"/>
          <w:numId w:val="5"/>
        </w:numPr>
        <w:spacing w:after="41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Faktury będą wystawione na:</w:t>
      </w:r>
    </w:p>
    <w:p w14:paraId="5AE1FBE2" w14:textId="77777777" w:rsidR="00B00E8A" w:rsidRPr="0006613D" w:rsidRDefault="00B00E8A" w:rsidP="006B2F29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>Nabywca:</w:t>
      </w:r>
    </w:p>
    <w:p w14:paraId="2A88F33B" w14:textId="77777777" w:rsidR="00B00E8A" w:rsidRPr="0006613D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06613D">
        <w:rPr>
          <w:rFonts w:asciiTheme="majorHAnsi" w:hAnsiTheme="majorHAnsi" w:cstheme="majorHAnsi"/>
          <w:b/>
        </w:rPr>
        <w:t>Powiat Turecki</w:t>
      </w:r>
    </w:p>
    <w:p w14:paraId="62E7E803" w14:textId="77777777" w:rsidR="00B00E8A" w:rsidRPr="0006613D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>ul. Kaliska 59, 62-700 Turek</w:t>
      </w:r>
    </w:p>
    <w:p w14:paraId="75BCA32A" w14:textId="77777777" w:rsidR="00B00E8A" w:rsidRPr="0006613D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06613D">
        <w:rPr>
          <w:rFonts w:asciiTheme="majorHAnsi" w:hAnsiTheme="majorHAnsi" w:cstheme="majorHAnsi"/>
          <w:b/>
        </w:rPr>
        <w:t>NIP: 6681940189</w:t>
      </w:r>
    </w:p>
    <w:p w14:paraId="60CC678F" w14:textId="77777777" w:rsidR="00B00E8A" w:rsidRPr="0006613D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1CADC8F8" w14:textId="77777777" w:rsidR="00B00E8A" w:rsidRPr="0006613D" w:rsidRDefault="00B00E8A" w:rsidP="00331252">
      <w:pPr>
        <w:pStyle w:val="Akapitzlist"/>
        <w:spacing w:line="360" w:lineRule="auto"/>
        <w:ind w:left="3540" w:hanging="3540"/>
        <w:jc w:val="center"/>
        <w:rPr>
          <w:rFonts w:asciiTheme="majorHAnsi" w:hAnsiTheme="majorHAnsi" w:cstheme="majorHAnsi"/>
          <w:b/>
        </w:rPr>
      </w:pPr>
      <w:r w:rsidRPr="0006613D">
        <w:rPr>
          <w:rFonts w:asciiTheme="majorHAnsi" w:hAnsiTheme="majorHAnsi" w:cstheme="majorHAnsi"/>
          <w:b/>
        </w:rPr>
        <w:t>Odbiorca-płatnik:</w:t>
      </w:r>
    </w:p>
    <w:p w14:paraId="52039AC6" w14:textId="77777777" w:rsidR="00B00E8A" w:rsidRPr="0006613D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06613D">
        <w:rPr>
          <w:rFonts w:asciiTheme="majorHAnsi" w:hAnsiTheme="majorHAnsi" w:cstheme="majorHAnsi"/>
          <w:b/>
          <w:sz w:val="22"/>
          <w:szCs w:val="22"/>
          <w:lang w:eastAsia="en-US"/>
        </w:rPr>
        <w:t>Dom Pomocy Społecznej</w:t>
      </w:r>
    </w:p>
    <w:p w14:paraId="6F557F1C" w14:textId="77777777" w:rsidR="00B00E8A" w:rsidRPr="0006613D" w:rsidRDefault="00B00E8A" w:rsidP="00331252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06613D">
        <w:rPr>
          <w:rFonts w:asciiTheme="majorHAnsi" w:hAnsiTheme="majorHAnsi" w:cstheme="majorHAnsi"/>
          <w:b/>
          <w:sz w:val="22"/>
          <w:szCs w:val="22"/>
          <w:lang w:eastAsia="en-US"/>
        </w:rPr>
        <w:t>Skęczniew 58, 62-730 Dobra</w:t>
      </w:r>
    </w:p>
    <w:p w14:paraId="3DFA4591" w14:textId="77777777" w:rsidR="00B00E8A" w:rsidRPr="00C168A0" w:rsidRDefault="00B00E8A" w:rsidP="00331252">
      <w:pPr>
        <w:spacing w:line="360" w:lineRule="auto"/>
        <w:jc w:val="both"/>
        <w:rPr>
          <w:rFonts w:asciiTheme="majorHAnsi" w:hAnsiTheme="majorHAnsi" w:cstheme="majorHAnsi"/>
          <w:b/>
          <w:color w:val="FF0000"/>
          <w:sz w:val="8"/>
          <w:szCs w:val="8"/>
          <w:lang w:eastAsia="en-US"/>
        </w:rPr>
      </w:pPr>
    </w:p>
    <w:p w14:paraId="454B90D6" w14:textId="77777777" w:rsidR="00B00E8A" w:rsidRPr="0006613D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06613D">
        <w:rPr>
          <w:rFonts w:asciiTheme="majorHAnsi" w:hAnsiTheme="majorHAnsi" w:cstheme="majorHAnsi"/>
          <w:sz w:val="22"/>
          <w:szCs w:val="22"/>
          <w:lang w:eastAsia="en-US"/>
        </w:rPr>
        <w:t xml:space="preserve">          </w:t>
      </w:r>
      <w:r w:rsidR="00133146" w:rsidRPr="0006613D">
        <w:rPr>
          <w:rFonts w:asciiTheme="majorHAnsi" w:hAnsiTheme="majorHAnsi" w:cstheme="majorHAnsi"/>
          <w:sz w:val="22"/>
          <w:szCs w:val="22"/>
          <w:lang w:eastAsia="en-US"/>
        </w:rPr>
        <w:t xml:space="preserve">    </w:t>
      </w:r>
      <w:r w:rsidRPr="0006613D">
        <w:rPr>
          <w:rFonts w:asciiTheme="majorHAnsi" w:hAnsiTheme="majorHAnsi" w:cstheme="majorHAnsi"/>
          <w:sz w:val="22"/>
          <w:szCs w:val="22"/>
          <w:lang w:eastAsia="en-US"/>
        </w:rPr>
        <w:t>Faktury mogą być przesyłane za pośredni</w:t>
      </w:r>
      <w:r w:rsidR="00DB4202" w:rsidRPr="0006613D">
        <w:rPr>
          <w:rFonts w:asciiTheme="majorHAnsi" w:hAnsiTheme="majorHAnsi" w:cstheme="majorHAnsi"/>
          <w:sz w:val="22"/>
          <w:szCs w:val="22"/>
          <w:lang w:eastAsia="en-US"/>
        </w:rPr>
        <w:t>ctwem platformy elektronicznego</w:t>
      </w:r>
    </w:p>
    <w:p w14:paraId="7F002E51" w14:textId="544D9970" w:rsidR="00B00E8A" w:rsidRPr="0006613D" w:rsidRDefault="00B00E8A" w:rsidP="00B964AB">
      <w:pPr>
        <w:spacing w:line="360" w:lineRule="auto"/>
        <w:ind w:left="709" w:hanging="709"/>
        <w:jc w:val="both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06613D">
        <w:rPr>
          <w:rFonts w:asciiTheme="majorHAnsi" w:hAnsiTheme="majorHAnsi" w:cstheme="majorHAnsi"/>
          <w:sz w:val="22"/>
          <w:szCs w:val="22"/>
          <w:lang w:eastAsia="en-US"/>
        </w:rPr>
        <w:t xml:space="preserve">          </w:t>
      </w:r>
      <w:r w:rsidR="00133146" w:rsidRPr="0006613D">
        <w:rPr>
          <w:rFonts w:asciiTheme="majorHAnsi" w:hAnsiTheme="majorHAnsi" w:cstheme="majorHAnsi"/>
          <w:sz w:val="22"/>
          <w:szCs w:val="22"/>
          <w:lang w:eastAsia="en-US"/>
        </w:rPr>
        <w:t xml:space="preserve">    </w:t>
      </w:r>
      <w:r w:rsidRPr="0006613D">
        <w:rPr>
          <w:rFonts w:asciiTheme="majorHAnsi" w:hAnsiTheme="majorHAnsi" w:cstheme="majorHAnsi"/>
          <w:sz w:val="22"/>
          <w:szCs w:val="22"/>
          <w:lang w:eastAsia="en-US"/>
        </w:rPr>
        <w:t xml:space="preserve">fakturowania na adres PEF: </w:t>
      </w:r>
      <w:r w:rsidRPr="0006613D">
        <w:rPr>
          <w:rFonts w:asciiTheme="majorHAnsi" w:hAnsiTheme="majorHAnsi" w:cstheme="majorHAnsi"/>
          <w:b/>
          <w:sz w:val="22"/>
          <w:szCs w:val="22"/>
          <w:lang w:eastAsia="en-US"/>
        </w:rPr>
        <w:t>6681392368</w:t>
      </w:r>
      <w:r w:rsidR="00B964AB" w:rsidRPr="0006613D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 bądź </w:t>
      </w:r>
      <w:r w:rsidR="00B964AB" w:rsidRPr="0006613D">
        <w:rPr>
          <w:rFonts w:asciiTheme="majorHAnsi" w:hAnsiTheme="majorHAnsi" w:cstheme="majorHAnsi"/>
          <w:bCs/>
          <w:sz w:val="22"/>
          <w:szCs w:val="22"/>
          <w:lang w:eastAsia="en-US"/>
        </w:rPr>
        <w:t>na adres poczty elektronicznej Zamawiającego:</w:t>
      </w:r>
      <w:r w:rsidR="00B964AB" w:rsidRPr="0006613D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</w:t>
      </w:r>
      <w:hyperlink r:id="rId8" w:history="1">
        <w:r w:rsidR="00A65EEB" w:rsidRPr="0006613D">
          <w:rPr>
            <w:rStyle w:val="Hipercze"/>
            <w:rFonts w:asciiTheme="majorHAnsi" w:hAnsiTheme="majorHAnsi" w:cstheme="majorHAnsi"/>
            <w:b/>
            <w:color w:val="auto"/>
            <w:sz w:val="22"/>
            <w:szCs w:val="22"/>
            <w:lang w:eastAsia="en-US"/>
          </w:rPr>
          <w:t>dpsskeczniew@dps-skeczniew.pl</w:t>
        </w:r>
      </w:hyperlink>
    </w:p>
    <w:p w14:paraId="41158F52" w14:textId="5E076A33" w:rsidR="007E4B94" w:rsidRPr="0006613D" w:rsidRDefault="007E4B94" w:rsidP="00621F18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ajorHAnsi"/>
          <w:bCs/>
          <w:spacing w:val="-4"/>
        </w:rPr>
      </w:pPr>
      <w:r w:rsidRPr="0006613D">
        <w:rPr>
          <w:rFonts w:asciiTheme="majorHAnsi" w:hAnsiTheme="majorHAnsi" w:cstheme="majorHAnsi"/>
          <w:bCs/>
        </w:rPr>
        <w:t xml:space="preserve">Zamawiający </w:t>
      </w:r>
      <w:r w:rsidR="000E2182" w:rsidRPr="0006613D">
        <w:rPr>
          <w:rFonts w:asciiTheme="majorHAnsi" w:hAnsiTheme="majorHAnsi" w:cstheme="majorHAnsi"/>
          <w:bCs/>
        </w:rPr>
        <w:t xml:space="preserve">informuje, że zgodnie z możliwościami działania systemu bilingowego </w:t>
      </w:r>
      <w:r w:rsidRPr="0006613D">
        <w:rPr>
          <w:rFonts w:asciiTheme="majorHAnsi" w:hAnsiTheme="majorHAnsi" w:cstheme="majorHAnsi"/>
          <w:bCs/>
        </w:rPr>
        <w:t xml:space="preserve">wyraża zgodę </w:t>
      </w:r>
      <w:r w:rsidR="000E2182" w:rsidRPr="0006613D">
        <w:rPr>
          <w:rFonts w:asciiTheme="majorHAnsi" w:hAnsiTheme="majorHAnsi" w:cstheme="majorHAnsi"/>
          <w:bCs/>
        </w:rPr>
        <w:t xml:space="preserve">aby na fakturach wskazany były dane Nabywcy (nazwa, adres, nr NIP) natomiast </w:t>
      </w:r>
      <w:r w:rsidRPr="0006613D">
        <w:rPr>
          <w:rFonts w:asciiTheme="majorHAnsi" w:hAnsiTheme="majorHAnsi" w:cstheme="majorHAnsi"/>
          <w:bCs/>
        </w:rPr>
        <w:t>dan</w:t>
      </w:r>
      <w:r w:rsidR="000E2182" w:rsidRPr="0006613D">
        <w:rPr>
          <w:rFonts w:asciiTheme="majorHAnsi" w:hAnsiTheme="majorHAnsi" w:cstheme="majorHAnsi"/>
          <w:bCs/>
        </w:rPr>
        <w:t>e</w:t>
      </w:r>
      <w:r w:rsidRPr="0006613D">
        <w:rPr>
          <w:rFonts w:asciiTheme="majorHAnsi" w:hAnsiTheme="majorHAnsi" w:cstheme="majorHAnsi"/>
          <w:bCs/>
        </w:rPr>
        <w:t xml:space="preserve"> Odbiorcy (nazwa i adres) </w:t>
      </w:r>
      <w:r w:rsidR="000E2182" w:rsidRPr="0006613D">
        <w:rPr>
          <w:rFonts w:asciiTheme="majorHAnsi" w:hAnsiTheme="majorHAnsi" w:cstheme="majorHAnsi"/>
          <w:bCs/>
        </w:rPr>
        <w:t xml:space="preserve">wpisane zostały pod pozycją „Adres korespondencyjny”. </w:t>
      </w:r>
      <w:r w:rsidR="00EF0BC6" w:rsidRPr="0006613D">
        <w:rPr>
          <w:rFonts w:asciiTheme="majorHAnsi" w:hAnsiTheme="majorHAnsi" w:cstheme="majorHAnsi"/>
          <w:bCs/>
        </w:rPr>
        <w:t xml:space="preserve"> </w:t>
      </w:r>
    </w:p>
    <w:p w14:paraId="4C9C7EB0" w14:textId="001BE011" w:rsidR="00EF0BC6" w:rsidRPr="0006613D" w:rsidRDefault="00EF0BC6" w:rsidP="00621F18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ajorHAnsi"/>
          <w:bCs/>
          <w:spacing w:val="-4"/>
        </w:rPr>
      </w:pPr>
      <w:r w:rsidRPr="0006613D">
        <w:rPr>
          <w:rFonts w:asciiTheme="majorHAnsi" w:hAnsiTheme="majorHAnsi" w:cstheme="majorHAnsi"/>
          <w:b/>
          <w:spacing w:val="-4"/>
        </w:rPr>
        <w:t xml:space="preserve">Wykonawca </w:t>
      </w:r>
      <w:r w:rsidR="00621F18" w:rsidRPr="0006613D">
        <w:rPr>
          <w:rFonts w:asciiTheme="majorHAnsi" w:hAnsiTheme="majorHAnsi" w:cstheme="majorHAnsi"/>
          <w:bCs/>
          <w:spacing w:val="-4"/>
        </w:rPr>
        <w:t xml:space="preserve">wystawia faktury nie później niż w terminie 10 dni roboczych od daty uzyskania od OSD danych o zużyciu energii elektrycznej, z terminem płatności 30 dni od daty wpływu faktury do </w:t>
      </w:r>
      <w:r w:rsidR="00A65EEB" w:rsidRPr="0006613D">
        <w:rPr>
          <w:rFonts w:asciiTheme="majorHAnsi" w:hAnsiTheme="majorHAnsi" w:cstheme="majorHAnsi"/>
          <w:bCs/>
          <w:spacing w:val="-4"/>
        </w:rPr>
        <w:t>Zamawiającego</w:t>
      </w:r>
      <w:r w:rsidR="00621F18" w:rsidRPr="0006613D">
        <w:rPr>
          <w:rFonts w:asciiTheme="majorHAnsi" w:hAnsiTheme="majorHAnsi" w:cstheme="majorHAnsi"/>
          <w:bCs/>
          <w:spacing w:val="-4"/>
        </w:rPr>
        <w:t>.</w:t>
      </w:r>
    </w:p>
    <w:p w14:paraId="7F201761" w14:textId="44F70C09" w:rsidR="00621F18" w:rsidRPr="0006613D" w:rsidRDefault="00621F18" w:rsidP="00621F18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ajorHAnsi"/>
          <w:bCs/>
          <w:spacing w:val="-4"/>
        </w:rPr>
      </w:pPr>
      <w:r w:rsidRPr="0006613D">
        <w:rPr>
          <w:rFonts w:asciiTheme="majorHAnsi" w:hAnsiTheme="majorHAnsi" w:cstheme="majorHAnsi"/>
          <w:bCs/>
          <w:spacing w:val="-4"/>
        </w:rPr>
        <w:t>Na fakturze lub załączniku do faktury koniecznie musi być podział na energię pobraną z podziałem na strefy i od</w:t>
      </w:r>
      <w:r w:rsidR="0006613D" w:rsidRPr="0006613D">
        <w:rPr>
          <w:rFonts w:asciiTheme="majorHAnsi" w:hAnsiTheme="majorHAnsi" w:cstheme="majorHAnsi"/>
          <w:bCs/>
          <w:spacing w:val="-4"/>
        </w:rPr>
        <w:t>ebraną</w:t>
      </w:r>
      <w:r w:rsidRPr="0006613D">
        <w:rPr>
          <w:rFonts w:asciiTheme="majorHAnsi" w:hAnsiTheme="majorHAnsi" w:cstheme="majorHAnsi"/>
          <w:bCs/>
          <w:spacing w:val="-4"/>
        </w:rPr>
        <w:t xml:space="preserve"> osobno dla każdego punktu PPE. W przypadku nie dotrzymania terminu płatności faktur Wykonawcy przysługuje prawo naliczenia odsetek za opóźnienie w transakcjach handlowych, przy czym terminem zapłaty faktury jest uznanie rachunku Wykonawcy.</w:t>
      </w:r>
    </w:p>
    <w:p w14:paraId="1B29F597" w14:textId="20CCB3E7" w:rsidR="00621F18" w:rsidRPr="0006613D" w:rsidRDefault="00621F18" w:rsidP="00621F18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ajorHAnsi"/>
          <w:bCs/>
          <w:spacing w:val="-4"/>
        </w:rPr>
      </w:pPr>
      <w:r w:rsidRPr="0006613D">
        <w:rPr>
          <w:rFonts w:asciiTheme="majorHAnsi" w:hAnsiTheme="majorHAnsi" w:cstheme="majorHAnsi"/>
          <w:bCs/>
          <w:spacing w:val="-4"/>
        </w:rPr>
        <w:lastRenderedPageBreak/>
        <w:t>Zamawiającemu, w przypadku wątpliwości co do prawidłowości wystawionej faktury, przysługuje prawo do wniesienia pisemnej reklamacji, którą Wykonawca ma obowiązek rozpatrzyć w terminie do 14 dni od daty jej doręczenia.</w:t>
      </w:r>
    </w:p>
    <w:p w14:paraId="377EB3D0" w14:textId="3C17AC14" w:rsidR="00621F18" w:rsidRPr="0006613D" w:rsidRDefault="00621F18" w:rsidP="00621F18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ajorHAnsi" w:hAnsiTheme="majorHAnsi" w:cstheme="majorHAnsi"/>
          <w:bCs/>
          <w:spacing w:val="-4"/>
        </w:rPr>
      </w:pPr>
      <w:r w:rsidRPr="0006613D">
        <w:rPr>
          <w:rFonts w:asciiTheme="majorHAnsi" w:hAnsiTheme="majorHAnsi" w:cstheme="majorHAnsi"/>
          <w:bCs/>
          <w:spacing w:val="-4"/>
        </w:rPr>
        <w:t>W przypadku uwzględnienia reklamacji, Wykonawca niezwłocznie wystawi i dostarczy (adres jak dla faktury) fakturę korygującą. W przypadku powstania – w wyniku uwzględnienia reklamacji – nadpłaty, powstałą nadpłatę Wykonawca zwróci na wskazany rachunek bankowy w terminie 10 dni kalendarzowych zgodnie z pisemnym żądaniem Zamawiającego lub, jeżeli Zamawiający nie wystąpi z takim żądaniem, zaliczy na poczet przyszłych zobowiązań. W przypadku powstania - w wyniku złożonej reklamacji – niedopłaty Zamawiający ureguluje należną kwotę na podstawie wystawionego przez Wykonawcę dokumentu księgowego z terminem płatności nie krótszym niż 10 dni od daty wpływu dokumentu do Odbiorcy faktury.</w:t>
      </w:r>
    </w:p>
    <w:p w14:paraId="577C1F4A" w14:textId="77777777" w:rsidR="00B00E8A" w:rsidRPr="0006613D" w:rsidRDefault="001E4E2E" w:rsidP="00A70EC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>§ 5</w:t>
      </w:r>
    </w:p>
    <w:p w14:paraId="4FC9397E" w14:textId="77777777" w:rsidR="00B83ECF" w:rsidRPr="0006613D" w:rsidRDefault="00B83ECF" w:rsidP="008B69F1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>KARY UMOWNE</w:t>
      </w:r>
    </w:p>
    <w:p w14:paraId="75AF67EB" w14:textId="2EB8938E" w:rsidR="00E126C6" w:rsidRPr="0006613D" w:rsidRDefault="00A65EEB" w:rsidP="004E18E3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06613D">
        <w:rPr>
          <w:rFonts w:asciiTheme="majorHAnsi" w:eastAsia="Times New Roman" w:hAnsiTheme="majorHAnsi" w:cstheme="majorHAnsi"/>
          <w:lang w:eastAsia="pl-PL"/>
        </w:rPr>
        <w:t xml:space="preserve">Wykonawca </w:t>
      </w:r>
      <w:r w:rsidR="00E126C6" w:rsidRPr="0006613D">
        <w:rPr>
          <w:rFonts w:asciiTheme="majorHAnsi" w:eastAsia="Times New Roman" w:hAnsiTheme="majorHAnsi" w:cstheme="majorHAnsi"/>
          <w:lang w:eastAsia="pl-PL"/>
        </w:rPr>
        <w:t>zapłaci Zamawiającemu karę umowną za odstąpienie od Umowy lub jej</w:t>
      </w:r>
      <w:r w:rsidR="00086675" w:rsidRPr="0006613D">
        <w:rPr>
          <w:rFonts w:asciiTheme="majorHAnsi" w:eastAsia="Times New Roman" w:hAnsiTheme="majorHAnsi" w:cstheme="majorHAnsi"/>
          <w:lang w:eastAsia="pl-PL"/>
        </w:rPr>
        <w:t xml:space="preserve"> </w:t>
      </w:r>
      <w:r w:rsidR="00E126C6" w:rsidRPr="0006613D">
        <w:rPr>
          <w:rFonts w:asciiTheme="majorHAnsi" w:eastAsia="Times New Roman" w:hAnsiTheme="majorHAnsi" w:cstheme="majorHAnsi"/>
          <w:lang w:eastAsia="pl-PL"/>
        </w:rPr>
        <w:t xml:space="preserve">wypowiedzenie </w:t>
      </w:r>
      <w:r w:rsidR="00E126C6" w:rsidRPr="0006613D">
        <w:rPr>
          <w:rFonts w:asciiTheme="majorHAnsi" w:eastAsia="Times New Roman" w:hAnsiTheme="majorHAnsi" w:cstheme="majorHAnsi"/>
          <w:spacing w:val="-2"/>
          <w:lang w:eastAsia="pl-PL"/>
        </w:rPr>
        <w:t xml:space="preserve">przez Zamawiającego lub </w:t>
      </w:r>
      <w:r w:rsidRPr="0006613D">
        <w:rPr>
          <w:rFonts w:asciiTheme="majorHAnsi" w:eastAsia="Times New Roman" w:hAnsiTheme="majorHAnsi" w:cstheme="majorHAnsi"/>
          <w:spacing w:val="-2"/>
          <w:lang w:eastAsia="pl-PL"/>
        </w:rPr>
        <w:t>Wykonawc</w:t>
      </w:r>
      <w:r w:rsidR="003D362D" w:rsidRPr="0006613D">
        <w:rPr>
          <w:rFonts w:asciiTheme="majorHAnsi" w:eastAsia="Times New Roman" w:hAnsiTheme="majorHAnsi" w:cstheme="majorHAnsi"/>
          <w:spacing w:val="-2"/>
          <w:lang w:eastAsia="pl-PL"/>
        </w:rPr>
        <w:t>ę</w:t>
      </w:r>
      <w:r w:rsidR="00E126C6" w:rsidRPr="0006613D">
        <w:rPr>
          <w:rFonts w:asciiTheme="majorHAnsi" w:eastAsia="Times New Roman" w:hAnsiTheme="majorHAnsi" w:cstheme="majorHAnsi"/>
          <w:spacing w:val="-2"/>
          <w:lang w:eastAsia="pl-PL"/>
        </w:rPr>
        <w:t>, z przyczyn leżących po stronie Wykonawcy w wysokości 1</w:t>
      </w:r>
      <w:r w:rsidR="00530EEB" w:rsidRPr="0006613D">
        <w:rPr>
          <w:rFonts w:asciiTheme="majorHAnsi" w:eastAsia="Times New Roman" w:hAnsiTheme="majorHAnsi" w:cstheme="majorHAnsi"/>
          <w:spacing w:val="-2"/>
          <w:lang w:eastAsia="pl-PL"/>
        </w:rPr>
        <w:t>0</w:t>
      </w:r>
      <w:r w:rsidR="00E126C6" w:rsidRPr="0006613D">
        <w:rPr>
          <w:rFonts w:asciiTheme="majorHAnsi" w:eastAsia="Times New Roman" w:hAnsiTheme="majorHAnsi" w:cstheme="majorHAnsi"/>
          <w:spacing w:val="-2"/>
          <w:lang w:eastAsia="pl-PL"/>
        </w:rPr>
        <w:t xml:space="preserve"> %</w:t>
      </w:r>
      <w:r w:rsidR="00E126C6" w:rsidRPr="0006613D">
        <w:rPr>
          <w:rFonts w:asciiTheme="majorHAnsi" w:eastAsia="Times New Roman" w:hAnsiTheme="majorHAnsi" w:cstheme="majorHAnsi"/>
          <w:lang w:eastAsia="pl-PL"/>
        </w:rPr>
        <w:t xml:space="preserve"> wartości wynagrodzenia brutto określonego w § 4 ust. </w:t>
      </w:r>
      <w:r w:rsidR="0060379C" w:rsidRPr="0006613D">
        <w:rPr>
          <w:rFonts w:asciiTheme="majorHAnsi" w:eastAsia="Times New Roman" w:hAnsiTheme="majorHAnsi" w:cstheme="majorHAnsi"/>
          <w:lang w:eastAsia="pl-PL"/>
        </w:rPr>
        <w:t>1</w:t>
      </w:r>
      <w:r w:rsidR="00E126C6" w:rsidRPr="0006613D">
        <w:rPr>
          <w:rFonts w:asciiTheme="majorHAnsi" w:eastAsia="Times New Roman" w:hAnsiTheme="majorHAnsi" w:cstheme="majorHAnsi"/>
          <w:lang w:eastAsia="pl-PL"/>
        </w:rPr>
        <w:t xml:space="preserve"> Umowy. </w:t>
      </w:r>
    </w:p>
    <w:p w14:paraId="2787C19F" w14:textId="26829ECA" w:rsidR="00FB5556" w:rsidRPr="0006613D" w:rsidRDefault="00FB5556" w:rsidP="004E18E3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06613D">
        <w:rPr>
          <w:rFonts w:asciiTheme="majorHAnsi" w:eastAsia="Times New Roman" w:hAnsiTheme="majorHAnsi" w:cstheme="majorHAnsi"/>
          <w:lang w:eastAsia="pl-PL"/>
        </w:rPr>
        <w:t xml:space="preserve">Wykonawca zapłaci Zamawiającemu karę umowną w przypadku czasowej utraty przez Wykonawcę w dacie realizacji umowy uprawnień, koncesji lub zezwoleń bądź dokumentów niezbędnych do wykonania przedmiotu umowy – w wysokości 0,5% szacunkowej wartości zamówienia brutto, o którym mowa w § 4 ust. </w:t>
      </w:r>
      <w:r w:rsidR="0060379C" w:rsidRPr="0006613D">
        <w:rPr>
          <w:rFonts w:asciiTheme="majorHAnsi" w:eastAsia="Times New Roman" w:hAnsiTheme="majorHAnsi" w:cstheme="majorHAnsi"/>
          <w:lang w:eastAsia="pl-PL"/>
        </w:rPr>
        <w:t>1</w:t>
      </w:r>
      <w:r w:rsidRPr="0006613D">
        <w:rPr>
          <w:rFonts w:asciiTheme="majorHAnsi" w:eastAsia="Times New Roman" w:hAnsiTheme="majorHAnsi" w:cstheme="majorHAnsi"/>
          <w:lang w:eastAsia="pl-PL"/>
        </w:rPr>
        <w:t xml:space="preserve"> Umowy, za każdy taki przypadek,</w:t>
      </w:r>
    </w:p>
    <w:p w14:paraId="653297B5" w14:textId="77777777" w:rsidR="001F2397" w:rsidRPr="0006613D" w:rsidRDefault="001F2397" w:rsidP="004E18E3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06613D">
        <w:rPr>
          <w:rFonts w:asciiTheme="majorHAnsi" w:hAnsiTheme="majorHAnsi" w:cstheme="majorHAnsi"/>
        </w:rPr>
        <w:t>Zamawiający może dochodzić odszkodowania uzupełniającego jeżeli szkoda, która została wyrządzona Zamawiającemu, przew</w:t>
      </w:r>
      <w:r w:rsidR="000563DC" w:rsidRPr="0006613D">
        <w:rPr>
          <w:rFonts w:asciiTheme="majorHAnsi" w:hAnsiTheme="majorHAnsi" w:cstheme="majorHAnsi"/>
        </w:rPr>
        <w:t>yższa wysokość zastrzeżonych w U</w:t>
      </w:r>
      <w:r w:rsidRPr="0006613D">
        <w:rPr>
          <w:rFonts w:asciiTheme="majorHAnsi" w:hAnsiTheme="majorHAnsi" w:cstheme="majorHAnsi"/>
        </w:rPr>
        <w:t>mowie kar umownych.</w:t>
      </w:r>
    </w:p>
    <w:p w14:paraId="60F2E5F9" w14:textId="5252377F" w:rsidR="001F2397" w:rsidRPr="0006613D" w:rsidRDefault="001F2397" w:rsidP="004E18E3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06613D">
        <w:rPr>
          <w:rFonts w:asciiTheme="majorHAnsi" w:hAnsiTheme="majorHAnsi" w:cstheme="majorHAnsi"/>
        </w:rPr>
        <w:t xml:space="preserve">Zamawiający ma prawo potrącenia wymagalnych należności z tytułu kar umownych z wzajemnych wierzytelności </w:t>
      </w:r>
      <w:r w:rsidR="00A65EEB" w:rsidRPr="0006613D">
        <w:rPr>
          <w:rFonts w:asciiTheme="majorHAnsi" w:hAnsiTheme="majorHAnsi" w:cstheme="majorHAnsi"/>
        </w:rPr>
        <w:t>Wykonawc</w:t>
      </w:r>
      <w:r w:rsidR="003D362D" w:rsidRPr="0006613D">
        <w:rPr>
          <w:rFonts w:asciiTheme="majorHAnsi" w:hAnsiTheme="majorHAnsi" w:cstheme="majorHAnsi"/>
        </w:rPr>
        <w:t>y</w:t>
      </w:r>
      <w:r w:rsidRPr="0006613D">
        <w:rPr>
          <w:rFonts w:asciiTheme="majorHAnsi" w:hAnsiTheme="majorHAnsi" w:cstheme="majorHAnsi"/>
        </w:rPr>
        <w:t xml:space="preserve"> wynikających z wystawionych przez niego faktur.</w:t>
      </w:r>
    </w:p>
    <w:p w14:paraId="616D7EE3" w14:textId="77777777" w:rsidR="00615461" w:rsidRPr="0006613D" w:rsidRDefault="00B83ECF" w:rsidP="004E18E3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06613D">
        <w:rPr>
          <w:rFonts w:asciiTheme="majorHAnsi" w:hAnsiTheme="majorHAnsi" w:cstheme="majorHAnsi"/>
        </w:rPr>
        <w:t>Łączna maksymalna wysokość kar umownych, których mogą dochodzić strony wynosi 1</w:t>
      </w:r>
      <w:r w:rsidR="00530EEB" w:rsidRPr="0006613D">
        <w:rPr>
          <w:rFonts w:asciiTheme="majorHAnsi" w:hAnsiTheme="majorHAnsi" w:cstheme="majorHAnsi"/>
        </w:rPr>
        <w:t>0</w:t>
      </w:r>
      <w:r w:rsidRPr="0006613D">
        <w:rPr>
          <w:rFonts w:asciiTheme="majorHAnsi" w:hAnsiTheme="majorHAnsi" w:cstheme="majorHAnsi"/>
        </w:rPr>
        <w:t xml:space="preserve">% wartości </w:t>
      </w:r>
      <w:r w:rsidR="001F2397" w:rsidRPr="0006613D">
        <w:rPr>
          <w:rFonts w:asciiTheme="majorHAnsi" w:hAnsiTheme="majorHAnsi" w:cstheme="majorHAnsi"/>
        </w:rPr>
        <w:t>wynagrodzenia brutto</w:t>
      </w:r>
      <w:r w:rsidR="001F2397" w:rsidRPr="0006613D">
        <w:t xml:space="preserve"> </w:t>
      </w:r>
      <w:r w:rsidR="001F2397" w:rsidRPr="0006613D">
        <w:rPr>
          <w:rFonts w:asciiTheme="majorHAnsi" w:hAnsiTheme="majorHAnsi" w:cstheme="majorHAnsi"/>
        </w:rPr>
        <w:t xml:space="preserve">określonego w § 4 ust. </w:t>
      </w:r>
      <w:r w:rsidR="00C7262A" w:rsidRPr="0006613D">
        <w:rPr>
          <w:rFonts w:asciiTheme="majorHAnsi" w:hAnsiTheme="majorHAnsi" w:cstheme="majorHAnsi"/>
        </w:rPr>
        <w:t>1</w:t>
      </w:r>
      <w:r w:rsidR="001F2397" w:rsidRPr="0006613D">
        <w:rPr>
          <w:rFonts w:asciiTheme="majorHAnsi" w:hAnsiTheme="majorHAnsi" w:cstheme="majorHAnsi"/>
        </w:rPr>
        <w:t xml:space="preserve"> Umowy.</w:t>
      </w:r>
    </w:p>
    <w:p w14:paraId="40A9A6DA" w14:textId="77777777" w:rsidR="000161F6" w:rsidRPr="0006613D" w:rsidRDefault="000161F6" w:rsidP="00B83ECF">
      <w:pPr>
        <w:spacing w:line="360" w:lineRule="auto"/>
        <w:ind w:left="3900" w:firstLine="348"/>
        <w:rPr>
          <w:rFonts w:asciiTheme="majorHAnsi" w:hAnsiTheme="majorHAnsi" w:cstheme="majorHAnsi"/>
          <w:b/>
          <w:sz w:val="12"/>
          <w:szCs w:val="12"/>
        </w:rPr>
      </w:pPr>
    </w:p>
    <w:p w14:paraId="4772D19C" w14:textId="77777777" w:rsidR="00B00E8A" w:rsidRPr="0006613D" w:rsidRDefault="001E4E2E" w:rsidP="00A70EC2">
      <w:pPr>
        <w:ind w:left="3900" w:firstLine="348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>§ 6</w:t>
      </w:r>
    </w:p>
    <w:p w14:paraId="1AE03467" w14:textId="77777777" w:rsidR="00B83ECF" w:rsidRPr="0006613D" w:rsidRDefault="00B83ECF" w:rsidP="00B83ECF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CZAS TRWANIA UMOWY</w:t>
      </w:r>
    </w:p>
    <w:p w14:paraId="26470805" w14:textId="40236AF6" w:rsidR="003D362D" w:rsidRPr="0006613D" w:rsidRDefault="009E3A24" w:rsidP="001822D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06613D">
        <w:rPr>
          <w:rFonts w:asciiTheme="majorHAnsi" w:eastAsia="Times New Roman" w:hAnsiTheme="majorHAnsi" w:cstheme="majorHAnsi"/>
          <w:lang w:eastAsia="pl-PL"/>
        </w:rPr>
        <w:t>Umowa niniejsza zawarta zostaje</w:t>
      </w:r>
      <w:r w:rsidR="002E5F57" w:rsidRPr="0006613D">
        <w:rPr>
          <w:rFonts w:asciiTheme="majorHAnsi" w:eastAsia="Times New Roman" w:hAnsiTheme="majorHAnsi" w:cstheme="majorHAnsi"/>
          <w:lang w:eastAsia="pl-PL"/>
        </w:rPr>
        <w:t xml:space="preserve"> na czas określony od dnia </w:t>
      </w:r>
      <w:r w:rsidR="005A1268" w:rsidRPr="0006613D">
        <w:rPr>
          <w:rFonts w:asciiTheme="majorHAnsi" w:eastAsia="Times New Roman" w:hAnsiTheme="majorHAnsi" w:cstheme="majorHAnsi"/>
          <w:lang w:eastAsia="pl-PL"/>
        </w:rPr>
        <w:t>01.07.202</w:t>
      </w:r>
      <w:r w:rsidR="008F5843" w:rsidRPr="0006613D">
        <w:rPr>
          <w:rFonts w:asciiTheme="majorHAnsi" w:eastAsia="Times New Roman" w:hAnsiTheme="majorHAnsi" w:cstheme="majorHAnsi"/>
          <w:lang w:eastAsia="pl-PL"/>
        </w:rPr>
        <w:t>4</w:t>
      </w:r>
      <w:r w:rsidR="005A1268" w:rsidRPr="0006613D">
        <w:rPr>
          <w:rFonts w:asciiTheme="majorHAnsi" w:eastAsia="Times New Roman" w:hAnsiTheme="majorHAnsi" w:cstheme="majorHAnsi"/>
          <w:lang w:eastAsia="pl-PL"/>
        </w:rPr>
        <w:t>r. do dnia 3</w:t>
      </w:r>
      <w:r w:rsidR="000161F6" w:rsidRPr="0006613D">
        <w:rPr>
          <w:rFonts w:asciiTheme="majorHAnsi" w:eastAsia="Times New Roman" w:hAnsiTheme="majorHAnsi" w:cstheme="majorHAnsi"/>
          <w:lang w:eastAsia="pl-PL"/>
        </w:rPr>
        <w:t>0</w:t>
      </w:r>
      <w:r w:rsidR="005A1268" w:rsidRPr="0006613D">
        <w:rPr>
          <w:rFonts w:asciiTheme="majorHAnsi" w:eastAsia="Times New Roman" w:hAnsiTheme="majorHAnsi" w:cstheme="majorHAnsi"/>
          <w:lang w:eastAsia="pl-PL"/>
        </w:rPr>
        <w:t>.06</w:t>
      </w:r>
      <w:r w:rsidR="002E5F57" w:rsidRPr="0006613D">
        <w:rPr>
          <w:rFonts w:asciiTheme="majorHAnsi" w:eastAsia="Times New Roman" w:hAnsiTheme="majorHAnsi" w:cstheme="majorHAnsi"/>
          <w:lang w:eastAsia="pl-PL"/>
        </w:rPr>
        <w:t>.202</w:t>
      </w:r>
      <w:r w:rsidR="008F5843" w:rsidRPr="0006613D">
        <w:rPr>
          <w:rFonts w:asciiTheme="majorHAnsi" w:eastAsia="Times New Roman" w:hAnsiTheme="majorHAnsi" w:cstheme="majorHAnsi"/>
          <w:lang w:eastAsia="pl-PL"/>
        </w:rPr>
        <w:t>5</w:t>
      </w:r>
      <w:r w:rsidRPr="0006613D">
        <w:rPr>
          <w:rFonts w:asciiTheme="majorHAnsi" w:eastAsia="Times New Roman" w:hAnsiTheme="majorHAnsi" w:cstheme="majorHAnsi"/>
          <w:lang w:eastAsia="pl-PL"/>
        </w:rPr>
        <w:t>r.</w:t>
      </w:r>
    </w:p>
    <w:p w14:paraId="0E0B6EED" w14:textId="5AD156F8" w:rsidR="00484DA8" w:rsidRPr="0006613D" w:rsidRDefault="009E3A24" w:rsidP="001822D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06613D">
        <w:rPr>
          <w:rFonts w:asciiTheme="majorHAnsi" w:eastAsia="Times New Roman" w:hAnsiTheme="majorHAnsi" w:cstheme="majorHAnsi"/>
          <w:lang w:eastAsia="pl-PL"/>
        </w:rPr>
        <w:t xml:space="preserve"> </w:t>
      </w:r>
      <w:r w:rsidR="00484DA8" w:rsidRPr="0006613D">
        <w:rPr>
          <w:rFonts w:asciiTheme="majorHAnsi" w:hAnsiTheme="majorHAnsi" w:cstheme="majorHAnsi"/>
        </w:rPr>
        <w:t xml:space="preserve">Strony ustalają, że rozpoczęcie sprzedaży </w:t>
      </w:r>
      <w:r w:rsidR="00A65EEB" w:rsidRPr="0006613D">
        <w:rPr>
          <w:rFonts w:asciiTheme="majorHAnsi" w:hAnsiTheme="majorHAnsi" w:cstheme="majorHAnsi"/>
        </w:rPr>
        <w:t xml:space="preserve">i odbioru </w:t>
      </w:r>
      <w:r w:rsidR="0006613D" w:rsidRPr="0006613D">
        <w:rPr>
          <w:rFonts w:asciiTheme="majorHAnsi" w:hAnsiTheme="majorHAnsi" w:cstheme="majorHAnsi"/>
        </w:rPr>
        <w:t xml:space="preserve">wraz z rozliczeniem nadwyżki </w:t>
      </w:r>
      <w:r w:rsidR="00A65EEB" w:rsidRPr="0006613D">
        <w:rPr>
          <w:rFonts w:asciiTheme="majorHAnsi" w:hAnsiTheme="majorHAnsi" w:cstheme="majorHAnsi"/>
        </w:rPr>
        <w:t>energii</w:t>
      </w:r>
      <w:r w:rsidR="00484DA8" w:rsidRPr="0006613D">
        <w:rPr>
          <w:rFonts w:asciiTheme="majorHAnsi" w:hAnsiTheme="majorHAnsi" w:cstheme="majorHAnsi"/>
        </w:rPr>
        <w:t xml:space="preserve"> elektrycznej nastąpi od dnia </w:t>
      </w:r>
      <w:r w:rsidR="004E184B" w:rsidRPr="0006613D">
        <w:rPr>
          <w:rFonts w:asciiTheme="majorHAnsi" w:hAnsiTheme="majorHAnsi" w:cstheme="majorHAnsi"/>
        </w:rPr>
        <w:t>01.07</w:t>
      </w:r>
      <w:r w:rsidR="00484DA8" w:rsidRPr="0006613D">
        <w:rPr>
          <w:rFonts w:asciiTheme="majorHAnsi" w:hAnsiTheme="majorHAnsi" w:cstheme="majorHAnsi"/>
        </w:rPr>
        <w:t>.202</w:t>
      </w:r>
      <w:r w:rsidR="008F5843" w:rsidRPr="0006613D">
        <w:rPr>
          <w:rFonts w:asciiTheme="majorHAnsi" w:hAnsiTheme="majorHAnsi" w:cstheme="majorHAnsi"/>
        </w:rPr>
        <w:t>4</w:t>
      </w:r>
      <w:r w:rsidR="00484DA8" w:rsidRPr="0006613D">
        <w:rPr>
          <w:rFonts w:asciiTheme="majorHAnsi" w:hAnsiTheme="majorHAnsi" w:cstheme="majorHAnsi"/>
        </w:rPr>
        <w:t>r., jednak nie wcześniej niż z dniem skutecznego rozwiązania obowiązującej umowy.</w:t>
      </w:r>
    </w:p>
    <w:p w14:paraId="67AB3C08" w14:textId="77777777" w:rsidR="00B00E8A" w:rsidRPr="0006613D" w:rsidRDefault="00331252" w:rsidP="00A70EC2">
      <w:pPr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ab/>
      </w:r>
      <w:r w:rsidRPr="0006613D">
        <w:rPr>
          <w:rFonts w:asciiTheme="majorHAnsi" w:hAnsiTheme="majorHAnsi" w:cstheme="majorHAnsi"/>
          <w:sz w:val="22"/>
          <w:szCs w:val="22"/>
        </w:rPr>
        <w:tab/>
      </w:r>
      <w:r w:rsidRPr="0006613D">
        <w:rPr>
          <w:rFonts w:asciiTheme="majorHAnsi" w:hAnsiTheme="majorHAnsi" w:cstheme="majorHAnsi"/>
          <w:sz w:val="22"/>
          <w:szCs w:val="22"/>
        </w:rPr>
        <w:tab/>
      </w:r>
      <w:r w:rsidRPr="0006613D">
        <w:rPr>
          <w:rFonts w:asciiTheme="majorHAnsi" w:hAnsiTheme="majorHAnsi" w:cstheme="majorHAnsi"/>
          <w:sz w:val="22"/>
          <w:szCs w:val="22"/>
        </w:rPr>
        <w:tab/>
      </w:r>
      <w:r w:rsidRPr="0006613D">
        <w:rPr>
          <w:rFonts w:asciiTheme="majorHAnsi" w:hAnsiTheme="majorHAnsi" w:cstheme="majorHAnsi"/>
          <w:sz w:val="22"/>
          <w:szCs w:val="22"/>
        </w:rPr>
        <w:tab/>
      </w:r>
      <w:r w:rsidRPr="0006613D">
        <w:rPr>
          <w:rFonts w:asciiTheme="majorHAnsi" w:hAnsiTheme="majorHAnsi" w:cstheme="majorHAnsi"/>
          <w:sz w:val="22"/>
          <w:szCs w:val="22"/>
        </w:rPr>
        <w:tab/>
      </w:r>
      <w:r w:rsidRPr="0006613D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1E4E2E" w:rsidRPr="0006613D">
        <w:rPr>
          <w:rFonts w:asciiTheme="majorHAnsi" w:hAnsiTheme="majorHAnsi" w:cstheme="majorHAnsi"/>
          <w:b/>
          <w:sz w:val="22"/>
          <w:szCs w:val="22"/>
        </w:rPr>
        <w:t>§ 7</w:t>
      </w:r>
    </w:p>
    <w:p w14:paraId="2F2AF91E" w14:textId="77777777" w:rsidR="00B83ECF" w:rsidRPr="0006613D" w:rsidRDefault="00B83ECF" w:rsidP="00331252">
      <w:pPr>
        <w:spacing w:line="360" w:lineRule="auto"/>
        <w:ind w:left="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ZMIANY UMOWY</w:t>
      </w:r>
    </w:p>
    <w:p w14:paraId="1EA3B131" w14:textId="77777777" w:rsidR="00615461" w:rsidRPr="0006613D" w:rsidRDefault="000563DC" w:rsidP="004E18E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Zamawiający dopuszcza zmianę U</w:t>
      </w:r>
      <w:r w:rsidR="00B83ECF" w:rsidRPr="0006613D">
        <w:rPr>
          <w:rFonts w:asciiTheme="majorHAnsi" w:hAnsiTheme="majorHAnsi" w:cstheme="majorHAnsi"/>
        </w:rPr>
        <w:t>mowy w wypad</w:t>
      </w:r>
      <w:r w:rsidR="002E5F57" w:rsidRPr="0006613D">
        <w:rPr>
          <w:rFonts w:asciiTheme="majorHAnsi" w:hAnsiTheme="majorHAnsi" w:cstheme="majorHAnsi"/>
        </w:rPr>
        <w:t xml:space="preserve">kach określonych w przepisie </w:t>
      </w:r>
      <w:r w:rsidR="00B83ECF" w:rsidRPr="0006613D">
        <w:rPr>
          <w:rFonts w:asciiTheme="majorHAnsi" w:hAnsiTheme="majorHAnsi" w:cstheme="majorHAnsi"/>
        </w:rPr>
        <w:t xml:space="preserve">art. 455 ustawy PZP. </w:t>
      </w:r>
    </w:p>
    <w:p w14:paraId="08D16E9C" w14:textId="77777777" w:rsidR="00615461" w:rsidRPr="0006613D" w:rsidRDefault="00615461" w:rsidP="004E18E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Zmiany mogą dotyczyć:</w:t>
      </w:r>
    </w:p>
    <w:p w14:paraId="658D06EC" w14:textId="77777777" w:rsidR="00615461" w:rsidRPr="0006613D" w:rsidRDefault="00615461" w:rsidP="004E18E3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lastRenderedPageBreak/>
        <w:t>Zmiany ustawowej stawki procentowej podatku VAT</w:t>
      </w:r>
    </w:p>
    <w:p w14:paraId="6E4F8B09" w14:textId="77777777" w:rsidR="00E126C6" w:rsidRPr="0006613D" w:rsidRDefault="00E126C6" w:rsidP="004E18E3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Zmiany stawki akcyzy</w:t>
      </w:r>
    </w:p>
    <w:p w14:paraId="7C95C968" w14:textId="77777777" w:rsidR="00E126C6" w:rsidRPr="0006613D" w:rsidRDefault="00E126C6" w:rsidP="004E18E3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Zmiany ilości punktów poboru energii elektrycznej, przy czym zmiana ilości punktów poboru energii elektrycznej wynikać może, np. ze zmiany właściwości technicznych punktu poboru, budowy nowych punktów poboru, zmiany w zakresie </w:t>
      </w:r>
      <w:r w:rsidR="003D362D" w:rsidRPr="0006613D">
        <w:rPr>
          <w:rFonts w:asciiTheme="majorHAnsi" w:hAnsiTheme="majorHAnsi" w:cstheme="majorHAnsi"/>
        </w:rPr>
        <w:t>Zamawiającego</w:t>
      </w:r>
      <w:r w:rsidRPr="0006613D">
        <w:rPr>
          <w:rFonts w:asciiTheme="majorHAnsi" w:hAnsiTheme="majorHAnsi" w:cstheme="majorHAnsi"/>
        </w:rPr>
        <w:t>, w szczególności przeniesienia praw i obowiązków związanych z obiektem, przy którym znajduje się dany punkt poboru energii elektrycznej, zwiększenia lub zmniejszenia zapotrzebowania na dostawę energii elektrycznej przez Zamawiającego,</w:t>
      </w:r>
    </w:p>
    <w:p w14:paraId="195CA5C7" w14:textId="77777777" w:rsidR="00D75514" w:rsidRPr="0006613D" w:rsidRDefault="00D75514" w:rsidP="004E18E3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Zmiany wynagrodzenia Wykonawcy wynikającej:</w:t>
      </w:r>
    </w:p>
    <w:p w14:paraId="125074AD" w14:textId="77777777" w:rsidR="00D75514" w:rsidRPr="0006613D" w:rsidRDefault="00D75514" w:rsidP="00D75514">
      <w:pPr>
        <w:pStyle w:val="Akapitzlist"/>
        <w:spacing w:line="360" w:lineRule="auto"/>
        <w:ind w:left="709" w:hanging="142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- </w:t>
      </w:r>
      <w:r w:rsidRPr="0006613D">
        <w:rPr>
          <w:rFonts w:asciiTheme="majorHAnsi" w:hAnsiTheme="majorHAnsi" w:cstheme="majorHAnsi"/>
          <w:spacing w:val="-4"/>
        </w:rPr>
        <w:t>ze zmiany ceny jednostkowej za 1 kWh brutto wynikającej z ustawowej zmiany stawki podatku VAT</w:t>
      </w:r>
      <w:r w:rsidRPr="0006613D">
        <w:rPr>
          <w:rFonts w:asciiTheme="majorHAnsi" w:hAnsiTheme="majorHAnsi" w:cstheme="majorHAnsi"/>
        </w:rPr>
        <w:t xml:space="preserve"> </w:t>
      </w:r>
      <w:r w:rsidRPr="0006613D">
        <w:rPr>
          <w:rFonts w:asciiTheme="majorHAnsi" w:hAnsiTheme="majorHAnsi" w:cstheme="majorHAnsi"/>
          <w:spacing w:val="-6"/>
        </w:rPr>
        <w:t>lub ustawowej zmiany opodatkowania energii podatkiem akcyzowym zgodnie z treścią ust. 2 lit. a i b</w:t>
      </w:r>
      <w:r w:rsidRPr="0006613D">
        <w:rPr>
          <w:rFonts w:asciiTheme="majorHAnsi" w:hAnsiTheme="majorHAnsi" w:cstheme="majorHAnsi"/>
        </w:rPr>
        <w:t xml:space="preserve">, </w:t>
      </w:r>
    </w:p>
    <w:p w14:paraId="3398B8DC" w14:textId="77777777" w:rsidR="00D75514" w:rsidRPr="0006613D" w:rsidRDefault="00D75514" w:rsidP="00D75514">
      <w:pPr>
        <w:pStyle w:val="Akapitzlist"/>
        <w:spacing w:line="360" w:lineRule="auto"/>
        <w:ind w:left="1620" w:hanging="1053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- ze </w:t>
      </w:r>
      <w:r w:rsidR="00D62FE9" w:rsidRPr="0006613D">
        <w:rPr>
          <w:rFonts w:asciiTheme="majorHAnsi" w:hAnsiTheme="majorHAnsi" w:cstheme="majorHAnsi"/>
        </w:rPr>
        <w:t>zmiany wielkości poboru energii,</w:t>
      </w:r>
    </w:p>
    <w:p w14:paraId="04F8A99D" w14:textId="77777777" w:rsidR="00D75514" w:rsidRPr="0006613D" w:rsidRDefault="00D75514" w:rsidP="00D75514">
      <w:pPr>
        <w:pStyle w:val="Akapitzlist"/>
        <w:spacing w:after="0" w:line="360" w:lineRule="auto"/>
        <w:ind w:left="1620" w:hanging="1053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- z ustalenia przez obowiązujące przepisy maksymalnych cen prądu.</w:t>
      </w:r>
    </w:p>
    <w:p w14:paraId="528FAFC5" w14:textId="158770EA" w:rsidR="00FC1581" w:rsidRPr="0006613D" w:rsidRDefault="00FC1581" w:rsidP="004E18E3">
      <w:pPr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 xml:space="preserve">Zamawiający dopuszcza możliwość zmiany ceny jednostkowej netto energii elektrycznej za 1 </w:t>
      </w:r>
      <w:r w:rsidR="00A65EEB" w:rsidRPr="0006613D">
        <w:rPr>
          <w:rFonts w:asciiTheme="majorHAnsi" w:hAnsiTheme="majorHAnsi" w:cstheme="majorHAnsi"/>
          <w:sz w:val="22"/>
          <w:szCs w:val="22"/>
        </w:rPr>
        <w:t>k</w:t>
      </w:r>
      <w:r w:rsidRPr="0006613D">
        <w:rPr>
          <w:rFonts w:asciiTheme="majorHAnsi" w:hAnsiTheme="majorHAnsi" w:cstheme="majorHAnsi"/>
          <w:sz w:val="22"/>
          <w:szCs w:val="22"/>
        </w:rPr>
        <w:t xml:space="preserve">Wh (wynagrodzenia) wyszczególnionej w § </w:t>
      </w:r>
      <w:r w:rsidR="00AF228D" w:rsidRPr="0006613D">
        <w:rPr>
          <w:rFonts w:asciiTheme="majorHAnsi" w:hAnsiTheme="majorHAnsi" w:cstheme="majorHAnsi"/>
          <w:sz w:val="22"/>
          <w:szCs w:val="22"/>
        </w:rPr>
        <w:t>4</w:t>
      </w:r>
      <w:r w:rsidRPr="0006613D">
        <w:rPr>
          <w:rFonts w:asciiTheme="majorHAnsi" w:hAnsiTheme="majorHAnsi" w:cstheme="majorHAnsi"/>
          <w:sz w:val="22"/>
          <w:szCs w:val="22"/>
        </w:rPr>
        <w:t xml:space="preserve"> ust 1 niniejszej umowy, w</w:t>
      </w:r>
      <w:r w:rsidR="001822DE">
        <w:rPr>
          <w:rFonts w:asciiTheme="majorHAnsi" w:hAnsiTheme="majorHAnsi" w:cstheme="majorHAnsi"/>
          <w:sz w:val="22"/>
          <w:szCs w:val="22"/>
        </w:rPr>
        <w:t xml:space="preserve"> </w:t>
      </w:r>
      <w:r w:rsidRPr="0006613D">
        <w:rPr>
          <w:rFonts w:asciiTheme="majorHAnsi" w:hAnsiTheme="majorHAnsi" w:cstheme="majorHAnsi"/>
          <w:sz w:val="22"/>
          <w:szCs w:val="22"/>
        </w:rPr>
        <w:t>przypadku zmiany cen energii, na następujących warunkach:</w:t>
      </w:r>
    </w:p>
    <w:p w14:paraId="6D56FA32" w14:textId="77777777" w:rsidR="00FC1581" w:rsidRPr="0006613D" w:rsidRDefault="00FC1581" w:rsidP="004E18E3">
      <w:pPr>
        <w:numPr>
          <w:ilvl w:val="0"/>
          <w:numId w:val="19"/>
        </w:numPr>
        <w:autoSpaceDE/>
        <w:autoSpaceDN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minimalny poziom zmiany ceny energii, uprawniający Strony Umowy do żądania zmiany wynagrodzenia wynosi 1</w:t>
      </w:r>
      <w:r w:rsidR="00B45050" w:rsidRPr="0006613D">
        <w:rPr>
          <w:rFonts w:asciiTheme="majorHAnsi" w:hAnsiTheme="majorHAnsi" w:cstheme="majorHAnsi"/>
          <w:sz w:val="22"/>
          <w:szCs w:val="22"/>
        </w:rPr>
        <w:t>6</w:t>
      </w:r>
      <w:r w:rsidRPr="0006613D">
        <w:rPr>
          <w:rFonts w:asciiTheme="majorHAnsi" w:hAnsiTheme="majorHAnsi" w:cstheme="majorHAnsi"/>
          <w:sz w:val="22"/>
          <w:szCs w:val="22"/>
        </w:rPr>
        <w:t>% w stosunku do ceny energii z miesiąca, w którym złożono ofertę Wykonawcy;</w:t>
      </w:r>
    </w:p>
    <w:p w14:paraId="3CC94401" w14:textId="77777777" w:rsidR="00FC1581" w:rsidRPr="0006613D" w:rsidRDefault="00FC1581" w:rsidP="004E18E3">
      <w:pPr>
        <w:numPr>
          <w:ilvl w:val="0"/>
          <w:numId w:val="19"/>
        </w:numPr>
        <w:autoSpaceDE/>
        <w:autoSpaceDN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poziom zmiany ceny jednostkowej netto energii elektrycznej, zostanie ustalony na podstawie indeksu miesięcznego ceny zakupu energii Towarowej Giełdy Energii, ustalonego w stosunku do miesiąca, w którym została złożona oferta Wykonawcy;</w:t>
      </w:r>
    </w:p>
    <w:p w14:paraId="1042AD50" w14:textId="77777777" w:rsidR="00FC1581" w:rsidRPr="0006613D" w:rsidRDefault="00FC1581" w:rsidP="004E18E3">
      <w:pPr>
        <w:numPr>
          <w:ilvl w:val="0"/>
          <w:numId w:val="19"/>
        </w:numPr>
        <w:autoSpaceDE/>
        <w:autoSpaceDN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pacing w:val="-4"/>
          <w:sz w:val="22"/>
          <w:szCs w:val="22"/>
        </w:rPr>
        <w:t>zmiana ceny jednostkowej netto energii elektrycznej, może nastąpić najwcześniej po upływie 6-go</w:t>
      </w:r>
      <w:r w:rsidRPr="0006613D">
        <w:rPr>
          <w:rFonts w:asciiTheme="majorHAnsi" w:hAnsiTheme="majorHAnsi" w:cstheme="majorHAnsi"/>
          <w:sz w:val="22"/>
          <w:szCs w:val="22"/>
        </w:rPr>
        <w:t xml:space="preserve"> miesiąca obowiązywania Umowy;</w:t>
      </w:r>
    </w:p>
    <w:p w14:paraId="68FF8C75" w14:textId="0A162C2F" w:rsidR="00FC1581" w:rsidRPr="0006613D" w:rsidRDefault="00FC1581" w:rsidP="004E18E3">
      <w:pPr>
        <w:numPr>
          <w:ilvl w:val="0"/>
          <w:numId w:val="19"/>
        </w:numPr>
        <w:autoSpaceDE/>
        <w:autoSpaceDN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 xml:space="preserve">poziom zmiany będzie stanowił różnicę ceny jednostkowej netto energii elektrycznej wyszczególnionej w formularzu ofertowym, a ceną jednostkową netto energii elektrycznej, ustaloną na podstawie indeksu o którym mowa w pkt </w:t>
      </w:r>
      <w:r w:rsidR="0060379C" w:rsidRPr="0006613D">
        <w:rPr>
          <w:rFonts w:asciiTheme="majorHAnsi" w:hAnsiTheme="majorHAnsi" w:cstheme="majorHAnsi"/>
          <w:sz w:val="22"/>
          <w:szCs w:val="22"/>
        </w:rPr>
        <w:t>3 ppkt. 2)</w:t>
      </w:r>
      <w:r w:rsidRPr="0006613D">
        <w:rPr>
          <w:rFonts w:asciiTheme="majorHAnsi" w:hAnsiTheme="majorHAnsi" w:cstheme="majorHAnsi"/>
          <w:sz w:val="22"/>
          <w:szCs w:val="22"/>
        </w:rPr>
        <w:t>;</w:t>
      </w:r>
    </w:p>
    <w:p w14:paraId="2EBC5FC3" w14:textId="77777777" w:rsidR="00FC1581" w:rsidRPr="0006613D" w:rsidRDefault="00FC1581" w:rsidP="004E18E3">
      <w:pPr>
        <w:numPr>
          <w:ilvl w:val="0"/>
          <w:numId w:val="19"/>
        </w:numPr>
        <w:autoSpaceDE/>
        <w:autoSpaceDN/>
        <w:spacing w:line="360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maksymalny poziom zmiany ceny jednostkowej netto energii elektrycznej wynosi 25%.</w:t>
      </w:r>
    </w:p>
    <w:p w14:paraId="0BB28DF7" w14:textId="77777777" w:rsidR="00FC1581" w:rsidRPr="0006613D" w:rsidRDefault="00FC1581" w:rsidP="004E18E3">
      <w:pPr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Strony są uprawnione do zawnioskowania waloryzacji o której mowa w ust.</w:t>
      </w:r>
      <w:r w:rsidR="00AF228D" w:rsidRPr="0006613D">
        <w:rPr>
          <w:rFonts w:asciiTheme="majorHAnsi" w:hAnsiTheme="majorHAnsi" w:cstheme="majorHAnsi"/>
          <w:sz w:val="22"/>
          <w:szCs w:val="22"/>
        </w:rPr>
        <w:t>3</w:t>
      </w:r>
      <w:r w:rsidRPr="0006613D">
        <w:rPr>
          <w:rFonts w:asciiTheme="majorHAnsi" w:hAnsiTheme="majorHAnsi" w:cstheme="majorHAnsi"/>
          <w:sz w:val="22"/>
          <w:szCs w:val="22"/>
        </w:rPr>
        <w:t>, za pomocą złożonego w formie pisemnej wniosku, wraz z uzasadnieniem i wykazaniem zaistnienia przesłanek do zmiany. Druga Strona obowiązana jest odpowiedzieć lub złożyć zastrzeżenia do wniosku, w terminie 14 dni od dnia jego doręczenia.</w:t>
      </w:r>
    </w:p>
    <w:p w14:paraId="5BFCF334" w14:textId="77777777" w:rsidR="00467BC6" w:rsidRPr="0006613D" w:rsidRDefault="00FC1581" w:rsidP="00467BC6">
      <w:pPr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>Przez zmianę ceny jednostkowej netto energii elektrycznej, należy rozumieć zarówno jej podwyższenie, jak i obniżenie.</w:t>
      </w:r>
    </w:p>
    <w:p w14:paraId="120AEDC1" w14:textId="4C14559D" w:rsidR="00A025F1" w:rsidRPr="0006613D" w:rsidRDefault="00A025F1" w:rsidP="00467BC6">
      <w:pPr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 xml:space="preserve">W przypadku, gdy </w:t>
      </w:r>
      <w:r w:rsidR="00A65EEB" w:rsidRPr="0006613D">
        <w:rPr>
          <w:rFonts w:asciiTheme="majorHAnsi" w:hAnsiTheme="majorHAnsi" w:cstheme="majorHAnsi"/>
          <w:sz w:val="22"/>
          <w:szCs w:val="22"/>
        </w:rPr>
        <w:t>W</w:t>
      </w:r>
      <w:r w:rsidRPr="0006613D">
        <w:rPr>
          <w:rFonts w:asciiTheme="majorHAnsi" w:hAnsiTheme="majorHAnsi" w:cstheme="majorHAnsi"/>
          <w:sz w:val="22"/>
          <w:szCs w:val="22"/>
        </w:rPr>
        <w:t xml:space="preserve">ykonawca dokona zakupu energii elektrycznej lub w inny sposób zabezpieczy wolumen energii wg wyceny w złożonej ofercie dla całego okresu zamówienia wynikającego z </w:t>
      </w:r>
      <w:r w:rsidRPr="0006613D">
        <w:rPr>
          <w:rFonts w:asciiTheme="majorHAnsi" w:hAnsiTheme="majorHAnsi" w:cstheme="majorHAnsi"/>
          <w:sz w:val="22"/>
          <w:szCs w:val="22"/>
        </w:rPr>
        <w:lastRenderedPageBreak/>
        <w:t xml:space="preserve">niniejszej umowy najdalej do dnia zawarcia Umowy, waloryzacja nie będzie miała zastosowania, gdyż zmiana cen energii elektrycznej nie będzie miała wpływu na wartość wynagrodzenia. </w:t>
      </w:r>
    </w:p>
    <w:p w14:paraId="484FD31D" w14:textId="77777777" w:rsidR="00086675" w:rsidRPr="0006613D" w:rsidRDefault="000563DC" w:rsidP="004E18E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Zmiany U</w:t>
      </w:r>
      <w:r w:rsidR="00615461" w:rsidRPr="0006613D">
        <w:rPr>
          <w:rFonts w:asciiTheme="majorHAnsi" w:hAnsiTheme="majorHAnsi" w:cstheme="majorHAnsi"/>
        </w:rPr>
        <w:t>mowy nie mog</w:t>
      </w:r>
      <w:r w:rsidRPr="0006613D">
        <w:rPr>
          <w:rFonts w:asciiTheme="majorHAnsi" w:hAnsiTheme="majorHAnsi" w:cstheme="majorHAnsi"/>
        </w:rPr>
        <w:t>ą dotyczyć istotnych elementów U</w:t>
      </w:r>
      <w:r w:rsidR="00615461" w:rsidRPr="0006613D">
        <w:rPr>
          <w:rFonts w:asciiTheme="majorHAnsi" w:hAnsiTheme="majorHAnsi" w:cstheme="majorHAnsi"/>
        </w:rPr>
        <w:t>mowy</w:t>
      </w:r>
      <w:r w:rsidR="00802F30" w:rsidRPr="0006613D">
        <w:rPr>
          <w:rFonts w:asciiTheme="majorHAnsi" w:hAnsiTheme="majorHAnsi" w:cstheme="majorHAnsi"/>
        </w:rPr>
        <w:t>.</w:t>
      </w:r>
    </w:p>
    <w:p w14:paraId="3962DCBF" w14:textId="77777777" w:rsidR="00086675" w:rsidRPr="0006613D" w:rsidRDefault="00086675" w:rsidP="004E18E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W razie wystąpienia istotnych zmian w zakresie stanu prawnego lub faktycznego, mających wpływ na realizację postanowień niniejszej Umowy, Strony zobowiązują się do niezwłocznego podjęcia w dobrej wierze jej renegocjacji w celu dostosowania Umowy do nowych okoliczności i przywrócenia ekwiwalentności świadczeń.</w:t>
      </w:r>
    </w:p>
    <w:p w14:paraId="20BB63BB" w14:textId="77777777" w:rsidR="005E5716" w:rsidRPr="0006613D" w:rsidRDefault="005E5716" w:rsidP="004E18E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Zmiany Umowy, z wyłączeniem zmian o których mowa w §7 ust. 2, lit. a) i b) wymagają zgody obu Stron, na piśmie w formie aneksu pod rygorem nieważności. Wykonawca zobowiązuje się przekazać Zamawiającemu informacje w zakresie zmiany – stawki podatku (VAT czy akcyza), wystarczającym będzie wskazanie podstawy prawnej zmiany i dnia jej wejścia w życie. </w:t>
      </w:r>
    </w:p>
    <w:p w14:paraId="4FEDB654" w14:textId="77777777" w:rsidR="00331252" w:rsidRPr="0006613D" w:rsidRDefault="001E4E2E" w:rsidP="00A70EC2">
      <w:pPr>
        <w:ind w:left="3600" w:firstLine="648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 xml:space="preserve"> § 8</w:t>
      </w:r>
      <w:r w:rsidR="00B00E8A" w:rsidRPr="0006613D">
        <w:rPr>
          <w:rFonts w:asciiTheme="majorHAnsi" w:hAnsiTheme="majorHAnsi" w:cstheme="majorHAnsi"/>
          <w:b/>
          <w:sz w:val="22"/>
          <w:szCs w:val="22"/>
        </w:rPr>
        <w:tab/>
      </w:r>
    </w:p>
    <w:p w14:paraId="6D789399" w14:textId="77777777" w:rsidR="00B00E8A" w:rsidRPr="0006613D" w:rsidRDefault="009D15CD" w:rsidP="009D15CD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06613D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WYPOWIEDZENIE UMOWY</w:t>
      </w:r>
    </w:p>
    <w:p w14:paraId="45C341AD" w14:textId="109BF369" w:rsidR="00C82CDF" w:rsidRPr="0006613D" w:rsidRDefault="000563DC" w:rsidP="004E18E3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Wypowiedzenie U</w:t>
      </w:r>
      <w:r w:rsidR="00002AAA" w:rsidRPr="0006613D">
        <w:rPr>
          <w:rFonts w:asciiTheme="majorHAnsi" w:hAnsiTheme="majorHAnsi" w:cstheme="majorHAnsi"/>
        </w:rPr>
        <w:t xml:space="preserve">mowy  przez którąkolwiek ze stron wymaga formy pisemnej </w:t>
      </w:r>
      <w:r w:rsidR="00C82CDF" w:rsidRPr="0006613D">
        <w:rPr>
          <w:rFonts w:asciiTheme="majorHAnsi" w:hAnsiTheme="majorHAnsi" w:cstheme="majorHAnsi"/>
        </w:rPr>
        <w:t>z uwzględnieniem przepisu art. 456 ustawy z 11 września 2019 r. – Prawo zamówień publicznych (Dz. U. z 202</w:t>
      </w:r>
      <w:r w:rsidR="008F5843" w:rsidRPr="0006613D">
        <w:rPr>
          <w:rFonts w:asciiTheme="majorHAnsi" w:hAnsiTheme="majorHAnsi" w:cstheme="majorHAnsi"/>
        </w:rPr>
        <w:t>3</w:t>
      </w:r>
      <w:r w:rsidR="00C82CDF" w:rsidRPr="0006613D">
        <w:rPr>
          <w:rFonts w:asciiTheme="majorHAnsi" w:hAnsiTheme="majorHAnsi" w:cstheme="majorHAnsi"/>
        </w:rPr>
        <w:t xml:space="preserve"> r. poz. 17</w:t>
      </w:r>
      <w:r w:rsidR="008F5843" w:rsidRPr="0006613D">
        <w:rPr>
          <w:rFonts w:asciiTheme="majorHAnsi" w:hAnsiTheme="majorHAnsi" w:cstheme="majorHAnsi"/>
        </w:rPr>
        <w:t>2</w:t>
      </w:r>
      <w:r w:rsidR="00C82CDF" w:rsidRPr="0006613D">
        <w:rPr>
          <w:rFonts w:asciiTheme="majorHAnsi" w:hAnsiTheme="majorHAnsi" w:cstheme="majorHAnsi"/>
        </w:rPr>
        <w:t>0 ze zm.)</w:t>
      </w:r>
    </w:p>
    <w:p w14:paraId="6EBB75AB" w14:textId="58E0091A" w:rsidR="00002AAA" w:rsidRPr="0006613D" w:rsidRDefault="00002AAA" w:rsidP="004E18E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Zamawiający może odstąpić od umowy w terminie 30 dni od dnia powzięcia wiadomości o zaistnieniu istotnej zmiany okoliczn</w:t>
      </w:r>
      <w:r w:rsidR="000563DC" w:rsidRPr="0006613D">
        <w:rPr>
          <w:rFonts w:asciiTheme="majorHAnsi" w:hAnsiTheme="majorHAnsi" w:cstheme="majorHAnsi"/>
        </w:rPr>
        <w:t>ości powodującej, że wykonanie U</w:t>
      </w:r>
      <w:r w:rsidRPr="0006613D">
        <w:rPr>
          <w:rFonts w:asciiTheme="majorHAnsi" w:hAnsiTheme="majorHAnsi" w:cstheme="majorHAnsi"/>
        </w:rPr>
        <w:t>mowy nie leży w interesie publicznym, czego nie można było</w:t>
      </w:r>
      <w:r w:rsidR="00A31ABC" w:rsidRPr="0006613D">
        <w:rPr>
          <w:rFonts w:asciiTheme="majorHAnsi" w:hAnsiTheme="majorHAnsi" w:cstheme="majorHAnsi"/>
        </w:rPr>
        <w:t xml:space="preserve"> przewidzieć w chwili zawarcia Umowy, lub dalsze wykonywanie U</w:t>
      </w:r>
      <w:r w:rsidRPr="0006613D">
        <w:rPr>
          <w:rFonts w:asciiTheme="majorHAnsi" w:hAnsiTheme="majorHAnsi" w:cstheme="majorHAnsi"/>
        </w:rPr>
        <w:t xml:space="preserve">mowy może zagrozić podstawowemu interesowi bezpieczeństwa państwa lub bezpieczeństwu publicznemu. W takim przypadku </w:t>
      </w:r>
      <w:r w:rsidR="00A65EEB" w:rsidRPr="0006613D">
        <w:rPr>
          <w:rFonts w:asciiTheme="majorHAnsi" w:hAnsiTheme="majorHAnsi" w:cstheme="majorHAnsi"/>
        </w:rPr>
        <w:t xml:space="preserve">Wykonawca </w:t>
      </w:r>
      <w:r w:rsidRPr="0006613D">
        <w:rPr>
          <w:rFonts w:asciiTheme="majorHAnsi" w:hAnsiTheme="majorHAnsi" w:cstheme="majorHAnsi"/>
        </w:rPr>
        <w:t>może żądać wyłącznie wynagrodzenia należ</w:t>
      </w:r>
      <w:r w:rsidR="00A31ABC" w:rsidRPr="0006613D">
        <w:rPr>
          <w:rFonts w:asciiTheme="majorHAnsi" w:hAnsiTheme="majorHAnsi" w:cstheme="majorHAnsi"/>
        </w:rPr>
        <w:t>nego z tytułu wykonania części U</w:t>
      </w:r>
      <w:r w:rsidRPr="0006613D">
        <w:rPr>
          <w:rFonts w:asciiTheme="majorHAnsi" w:hAnsiTheme="majorHAnsi" w:cstheme="majorHAnsi"/>
        </w:rPr>
        <w:t>mowy.</w:t>
      </w:r>
    </w:p>
    <w:p w14:paraId="289E0993" w14:textId="4AB3B631" w:rsidR="00002AAA" w:rsidRPr="0006613D" w:rsidRDefault="00002AAA" w:rsidP="004E18E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 xml:space="preserve">Umowa może być wypowiedziana przez Zamawiającego, bez zachowania okresu wypowiedzenia, gdy </w:t>
      </w:r>
      <w:r w:rsidR="00A65EEB" w:rsidRPr="0006613D">
        <w:rPr>
          <w:rFonts w:asciiTheme="majorHAnsi" w:hAnsiTheme="majorHAnsi" w:cstheme="majorHAnsi"/>
        </w:rPr>
        <w:t xml:space="preserve">Wykonawca </w:t>
      </w:r>
      <w:r w:rsidR="00A31ABC" w:rsidRPr="0006613D">
        <w:rPr>
          <w:rFonts w:asciiTheme="majorHAnsi" w:hAnsiTheme="majorHAnsi" w:cstheme="majorHAnsi"/>
        </w:rPr>
        <w:t>przed zakończeniem realizacji U</w:t>
      </w:r>
      <w:r w:rsidRPr="0006613D">
        <w:rPr>
          <w:rFonts w:asciiTheme="majorHAnsi" w:hAnsiTheme="majorHAnsi" w:cstheme="majorHAnsi"/>
        </w:rPr>
        <w:t xml:space="preserve">mowy utraci uprawnienia, koncesję, zezwolenia lub przestaną obowiązywać zawarte przez </w:t>
      </w:r>
      <w:r w:rsidR="00A65EEB" w:rsidRPr="0006613D">
        <w:rPr>
          <w:rFonts w:asciiTheme="majorHAnsi" w:hAnsiTheme="majorHAnsi" w:cstheme="majorHAnsi"/>
        </w:rPr>
        <w:t>Wykonawc</w:t>
      </w:r>
      <w:r w:rsidR="003D362D" w:rsidRPr="0006613D">
        <w:rPr>
          <w:rFonts w:asciiTheme="majorHAnsi" w:hAnsiTheme="majorHAnsi" w:cstheme="majorHAnsi"/>
        </w:rPr>
        <w:t>ę</w:t>
      </w:r>
      <w:r w:rsidR="00A31ABC" w:rsidRPr="0006613D">
        <w:rPr>
          <w:rFonts w:asciiTheme="majorHAnsi" w:hAnsiTheme="majorHAnsi" w:cstheme="majorHAnsi"/>
        </w:rPr>
        <w:t xml:space="preserve"> U</w:t>
      </w:r>
      <w:r w:rsidRPr="0006613D">
        <w:rPr>
          <w:rFonts w:asciiTheme="majorHAnsi" w:hAnsiTheme="majorHAnsi" w:cstheme="majorHAnsi"/>
        </w:rPr>
        <w:t xml:space="preserve">mowy niezbędne do wykonania przedmiotu zamówienia. </w:t>
      </w:r>
    </w:p>
    <w:p w14:paraId="51E207F8" w14:textId="77777777" w:rsidR="00002AAA" w:rsidRPr="0006613D" w:rsidRDefault="00002AAA" w:rsidP="004E18E3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06613D">
        <w:rPr>
          <w:rFonts w:asciiTheme="majorHAnsi" w:hAnsiTheme="majorHAnsi" w:cstheme="majorHAnsi"/>
        </w:rPr>
        <w:t>Niezależnie od przypadków określonych w przepisach prawa, Zamawiającemu</w:t>
      </w:r>
      <w:r w:rsidR="00086675" w:rsidRPr="0006613D">
        <w:rPr>
          <w:rFonts w:asciiTheme="majorHAnsi" w:hAnsiTheme="majorHAnsi" w:cstheme="majorHAnsi"/>
        </w:rPr>
        <w:t xml:space="preserve"> </w:t>
      </w:r>
      <w:r w:rsidRPr="0006613D">
        <w:rPr>
          <w:rFonts w:asciiTheme="majorHAnsi" w:hAnsiTheme="majorHAnsi" w:cstheme="majorHAnsi"/>
        </w:rPr>
        <w:t>prz</w:t>
      </w:r>
      <w:r w:rsidR="00A31ABC" w:rsidRPr="0006613D">
        <w:rPr>
          <w:rFonts w:asciiTheme="majorHAnsi" w:hAnsiTheme="majorHAnsi" w:cstheme="majorHAnsi"/>
        </w:rPr>
        <w:t>ysługuje prawo odstąpienia od U</w:t>
      </w:r>
      <w:r w:rsidRPr="0006613D">
        <w:rPr>
          <w:rFonts w:asciiTheme="majorHAnsi" w:hAnsiTheme="majorHAnsi" w:cstheme="majorHAnsi"/>
        </w:rPr>
        <w:t>mowy, w przypadku:</w:t>
      </w:r>
    </w:p>
    <w:p w14:paraId="67589E71" w14:textId="5568C733" w:rsidR="00002AAA" w:rsidRPr="0006613D" w:rsidRDefault="00002AAA" w:rsidP="004E18E3">
      <w:pPr>
        <w:numPr>
          <w:ilvl w:val="2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 xml:space="preserve"> złożenia wniosku o ogłoszenie upadłości </w:t>
      </w:r>
      <w:r w:rsidR="00A65EEB" w:rsidRPr="0006613D">
        <w:rPr>
          <w:rFonts w:asciiTheme="majorHAnsi" w:hAnsiTheme="majorHAnsi" w:cstheme="majorHAnsi"/>
          <w:sz w:val="22"/>
          <w:szCs w:val="22"/>
        </w:rPr>
        <w:t>Wykonawc</w:t>
      </w:r>
      <w:r w:rsidR="003D362D" w:rsidRPr="0006613D">
        <w:rPr>
          <w:rFonts w:asciiTheme="majorHAnsi" w:hAnsiTheme="majorHAnsi" w:cstheme="majorHAnsi"/>
          <w:sz w:val="22"/>
          <w:szCs w:val="22"/>
        </w:rPr>
        <w:t>y</w:t>
      </w:r>
      <w:r w:rsidRPr="0006613D">
        <w:rPr>
          <w:rFonts w:asciiTheme="majorHAnsi" w:hAnsiTheme="majorHAnsi" w:cstheme="majorHAnsi"/>
          <w:sz w:val="22"/>
          <w:szCs w:val="22"/>
        </w:rPr>
        <w:t xml:space="preserve">, rozwiązania firmy </w:t>
      </w:r>
      <w:r w:rsidR="00A65EEB" w:rsidRPr="0006613D">
        <w:rPr>
          <w:rFonts w:asciiTheme="majorHAnsi" w:hAnsiTheme="majorHAnsi" w:cstheme="majorHAnsi"/>
          <w:sz w:val="22"/>
          <w:szCs w:val="22"/>
        </w:rPr>
        <w:t>Wykonawc</w:t>
      </w:r>
      <w:r w:rsidR="003D362D" w:rsidRPr="0006613D">
        <w:rPr>
          <w:rFonts w:asciiTheme="majorHAnsi" w:hAnsiTheme="majorHAnsi" w:cstheme="majorHAnsi"/>
          <w:sz w:val="22"/>
          <w:szCs w:val="22"/>
        </w:rPr>
        <w:t>y</w:t>
      </w:r>
      <w:r w:rsidRPr="0006613D">
        <w:rPr>
          <w:rFonts w:asciiTheme="majorHAnsi" w:hAnsiTheme="majorHAnsi" w:cstheme="majorHAnsi"/>
          <w:sz w:val="22"/>
          <w:szCs w:val="22"/>
        </w:rPr>
        <w:t xml:space="preserve"> lub zaprzestania prowadzenia działalności gospodarczej przez </w:t>
      </w:r>
      <w:r w:rsidR="00A65EEB" w:rsidRPr="0006613D">
        <w:rPr>
          <w:rFonts w:asciiTheme="majorHAnsi" w:hAnsiTheme="majorHAnsi" w:cstheme="majorHAnsi"/>
          <w:sz w:val="22"/>
          <w:szCs w:val="22"/>
        </w:rPr>
        <w:t>Wykonawc</w:t>
      </w:r>
      <w:r w:rsidR="003D362D" w:rsidRPr="0006613D">
        <w:rPr>
          <w:rFonts w:asciiTheme="majorHAnsi" w:hAnsiTheme="majorHAnsi" w:cstheme="majorHAnsi"/>
          <w:sz w:val="22"/>
          <w:szCs w:val="22"/>
        </w:rPr>
        <w:t>ę</w:t>
      </w:r>
      <w:r w:rsidRPr="0006613D">
        <w:rPr>
          <w:rFonts w:asciiTheme="majorHAnsi" w:hAnsiTheme="majorHAnsi" w:cstheme="majorHAnsi"/>
          <w:sz w:val="22"/>
          <w:szCs w:val="22"/>
        </w:rPr>
        <w:t xml:space="preserve"> w zakresie przedmiotu zamówienia,</w:t>
      </w:r>
    </w:p>
    <w:p w14:paraId="4DC33DBA" w14:textId="21A9575F" w:rsidR="00002AAA" w:rsidRPr="0006613D" w:rsidRDefault="00002AAA" w:rsidP="004E18E3">
      <w:pPr>
        <w:numPr>
          <w:ilvl w:val="2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 xml:space="preserve">gdy </w:t>
      </w:r>
      <w:r w:rsidR="00A65EEB" w:rsidRPr="0006613D">
        <w:rPr>
          <w:rFonts w:asciiTheme="majorHAnsi" w:hAnsiTheme="majorHAnsi" w:cstheme="majorHAnsi"/>
          <w:sz w:val="22"/>
          <w:szCs w:val="22"/>
        </w:rPr>
        <w:t xml:space="preserve">Wykonawca </w:t>
      </w:r>
      <w:r w:rsidR="00A31ABC" w:rsidRPr="0006613D">
        <w:rPr>
          <w:rFonts w:asciiTheme="majorHAnsi" w:hAnsiTheme="majorHAnsi" w:cstheme="majorHAnsi"/>
          <w:sz w:val="22"/>
          <w:szCs w:val="22"/>
        </w:rPr>
        <w:t>nie rozpoczął wykonywania U</w:t>
      </w:r>
      <w:r w:rsidRPr="0006613D">
        <w:rPr>
          <w:rFonts w:asciiTheme="majorHAnsi" w:hAnsiTheme="majorHAnsi" w:cstheme="majorHAnsi"/>
          <w:sz w:val="22"/>
          <w:szCs w:val="22"/>
        </w:rPr>
        <w:t>mowy bez podania uzasadnionych  przyczyn albo przerwał realizację przedmiotu zamówienia na okres dłuższy niż 7 dni i nie kontynuuje jego realizacji, pomimo pisemnego wezwania na piśmie,</w:t>
      </w:r>
    </w:p>
    <w:p w14:paraId="5623D8E4" w14:textId="07EBF82D" w:rsidR="00002AAA" w:rsidRPr="0006613D" w:rsidRDefault="00002AAA" w:rsidP="004E18E3">
      <w:pPr>
        <w:numPr>
          <w:ilvl w:val="2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lastRenderedPageBreak/>
        <w:t xml:space="preserve">gdy </w:t>
      </w:r>
      <w:r w:rsidR="00A65EEB" w:rsidRPr="0006613D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06613D">
        <w:rPr>
          <w:rFonts w:asciiTheme="majorHAnsi" w:hAnsiTheme="majorHAnsi" w:cstheme="majorHAnsi"/>
          <w:sz w:val="22"/>
          <w:szCs w:val="22"/>
        </w:rPr>
        <w:t>nie zapewnia dostawy energii elektrycznej w sposób zgodny z waru</w:t>
      </w:r>
      <w:r w:rsidR="00A31ABC" w:rsidRPr="0006613D">
        <w:rPr>
          <w:rFonts w:asciiTheme="majorHAnsi" w:hAnsiTheme="majorHAnsi" w:cstheme="majorHAnsi"/>
          <w:sz w:val="22"/>
          <w:szCs w:val="22"/>
        </w:rPr>
        <w:t>nkami określonymi w niniejszej U</w:t>
      </w:r>
      <w:r w:rsidRPr="0006613D">
        <w:rPr>
          <w:rFonts w:asciiTheme="majorHAnsi" w:hAnsiTheme="majorHAnsi" w:cstheme="majorHAnsi"/>
          <w:sz w:val="22"/>
          <w:szCs w:val="22"/>
        </w:rPr>
        <w:t>mowie i nie zmienia swojego postępowania, pomimo pisemnego wezwania na pi</w:t>
      </w:r>
      <w:r w:rsidR="00A31ABC" w:rsidRPr="0006613D">
        <w:rPr>
          <w:rFonts w:asciiTheme="majorHAnsi" w:hAnsiTheme="majorHAnsi" w:cstheme="majorHAnsi"/>
          <w:sz w:val="22"/>
          <w:szCs w:val="22"/>
        </w:rPr>
        <w:t>śmie do należytego wykonywania U</w:t>
      </w:r>
      <w:r w:rsidRPr="0006613D">
        <w:rPr>
          <w:rFonts w:asciiTheme="majorHAnsi" w:hAnsiTheme="majorHAnsi" w:cstheme="majorHAnsi"/>
          <w:sz w:val="22"/>
          <w:szCs w:val="22"/>
        </w:rPr>
        <w:t>mowy,</w:t>
      </w:r>
    </w:p>
    <w:p w14:paraId="3844983E" w14:textId="16CC5CF4" w:rsidR="00002AAA" w:rsidRPr="0006613D" w:rsidRDefault="00002AAA" w:rsidP="004E18E3">
      <w:pPr>
        <w:numPr>
          <w:ilvl w:val="2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 xml:space="preserve">gdy </w:t>
      </w:r>
      <w:r w:rsidR="00A65EEB" w:rsidRPr="0006613D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06613D">
        <w:rPr>
          <w:rFonts w:asciiTheme="majorHAnsi" w:hAnsiTheme="majorHAnsi" w:cstheme="majorHAnsi"/>
          <w:sz w:val="22"/>
          <w:szCs w:val="22"/>
        </w:rPr>
        <w:t>utraci koncesję na obrót energią elektryczną lub inne uprawnienia, zezwolenia niezbędne do wykonywania przedmiotu zamówienia,</w:t>
      </w:r>
    </w:p>
    <w:p w14:paraId="3A914E34" w14:textId="787FF8E4" w:rsidR="00002AAA" w:rsidRPr="0006613D" w:rsidRDefault="00002AAA" w:rsidP="004E18E3">
      <w:pPr>
        <w:numPr>
          <w:ilvl w:val="2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 xml:space="preserve">zostanie wydany nakaz zajęcia majątku </w:t>
      </w:r>
      <w:r w:rsidR="00A65EEB" w:rsidRPr="0006613D">
        <w:rPr>
          <w:rFonts w:asciiTheme="majorHAnsi" w:hAnsiTheme="majorHAnsi" w:cstheme="majorHAnsi"/>
          <w:sz w:val="22"/>
          <w:szCs w:val="22"/>
        </w:rPr>
        <w:t>Wykonawc</w:t>
      </w:r>
      <w:r w:rsidR="003D362D" w:rsidRPr="0006613D">
        <w:rPr>
          <w:rFonts w:asciiTheme="majorHAnsi" w:hAnsiTheme="majorHAnsi" w:cstheme="majorHAnsi"/>
          <w:sz w:val="22"/>
          <w:szCs w:val="22"/>
        </w:rPr>
        <w:t>y</w:t>
      </w:r>
      <w:r w:rsidRPr="0006613D">
        <w:rPr>
          <w:rFonts w:asciiTheme="majorHAnsi" w:hAnsiTheme="majorHAnsi" w:cstheme="majorHAnsi"/>
          <w:sz w:val="22"/>
          <w:szCs w:val="22"/>
        </w:rPr>
        <w:t>, uniemożliwiający prawidłowe wykonanie przedmiotu zamówienia,</w:t>
      </w:r>
    </w:p>
    <w:p w14:paraId="0999C718" w14:textId="79A27D73" w:rsidR="00591BAE" w:rsidRPr="0006613D" w:rsidRDefault="00002AAA" w:rsidP="00591BAE">
      <w:pPr>
        <w:numPr>
          <w:ilvl w:val="2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z w:val="22"/>
          <w:szCs w:val="22"/>
        </w:rPr>
        <w:t xml:space="preserve">gdy </w:t>
      </w:r>
      <w:r w:rsidR="00A65EEB" w:rsidRPr="0006613D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06613D">
        <w:rPr>
          <w:rFonts w:asciiTheme="majorHAnsi" w:hAnsiTheme="majorHAnsi" w:cstheme="majorHAnsi"/>
          <w:sz w:val="22"/>
          <w:szCs w:val="22"/>
        </w:rPr>
        <w:t xml:space="preserve">realizuje przedmiot zamówienia </w:t>
      </w:r>
      <w:r w:rsidR="00A31ABC" w:rsidRPr="0006613D">
        <w:rPr>
          <w:rFonts w:asciiTheme="majorHAnsi" w:hAnsiTheme="majorHAnsi" w:cstheme="majorHAnsi"/>
          <w:sz w:val="22"/>
          <w:szCs w:val="22"/>
        </w:rPr>
        <w:t>niezgodnie zapisami niniejszej U</w:t>
      </w:r>
      <w:r w:rsidRPr="0006613D">
        <w:rPr>
          <w:rFonts w:asciiTheme="majorHAnsi" w:hAnsiTheme="majorHAnsi" w:cstheme="majorHAnsi"/>
          <w:sz w:val="22"/>
          <w:szCs w:val="22"/>
        </w:rPr>
        <w:t>mowy i jej załącznikami oraz innymi dokumentami, jak również w sposób sprzeczny z obowiązującymi przepisami prawa</w:t>
      </w:r>
      <w:r w:rsidR="00591BAE" w:rsidRPr="0006613D">
        <w:rPr>
          <w:rFonts w:asciiTheme="majorHAnsi" w:hAnsiTheme="majorHAnsi" w:cstheme="majorHAnsi"/>
          <w:sz w:val="22"/>
          <w:szCs w:val="22"/>
        </w:rPr>
        <w:t>,</w:t>
      </w:r>
    </w:p>
    <w:p w14:paraId="7371E5E6" w14:textId="26817582" w:rsidR="00802F30" w:rsidRPr="00CC2AB6" w:rsidRDefault="00591BAE" w:rsidP="00591BAE">
      <w:pPr>
        <w:numPr>
          <w:ilvl w:val="2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2"/>
          <w:szCs w:val="22"/>
        </w:rPr>
      </w:pPr>
      <w:r w:rsidRPr="0006613D">
        <w:rPr>
          <w:rFonts w:asciiTheme="majorHAnsi" w:hAnsiTheme="majorHAnsi" w:cstheme="majorHAnsi"/>
          <w:spacing w:val="-8"/>
          <w:sz w:val="22"/>
          <w:szCs w:val="22"/>
        </w:rPr>
        <w:t xml:space="preserve">gdy w stosunku do </w:t>
      </w:r>
      <w:r w:rsidR="00A65EEB" w:rsidRPr="0006613D">
        <w:rPr>
          <w:rFonts w:asciiTheme="majorHAnsi" w:hAnsiTheme="majorHAnsi" w:cstheme="majorHAnsi"/>
          <w:spacing w:val="-8"/>
          <w:sz w:val="22"/>
          <w:szCs w:val="22"/>
        </w:rPr>
        <w:t>Wykonawc</w:t>
      </w:r>
      <w:r w:rsidRPr="0006613D">
        <w:rPr>
          <w:rFonts w:asciiTheme="majorHAnsi" w:hAnsiTheme="majorHAnsi" w:cstheme="majorHAnsi"/>
          <w:spacing w:val="-8"/>
          <w:sz w:val="22"/>
          <w:szCs w:val="22"/>
        </w:rPr>
        <w:t xml:space="preserve">y zajdą okoliczności, o których mowa w art. 7 ust. 1 Ustawy z dnia 13 kwietnia 2022 r. – o szczególnych rozwiązaniach w zakresie przeciwdziałania wspieraniu agresji </w:t>
      </w:r>
      <w:r w:rsidRPr="0006613D">
        <w:rPr>
          <w:rFonts w:asciiTheme="majorHAnsi" w:hAnsiTheme="majorHAnsi" w:cstheme="majorHAnsi"/>
          <w:spacing w:val="-2"/>
          <w:sz w:val="22"/>
          <w:szCs w:val="22"/>
        </w:rPr>
        <w:t xml:space="preserve">na Ukrainę oraz </w:t>
      </w:r>
      <w:r w:rsidRPr="00CC2AB6">
        <w:rPr>
          <w:rFonts w:asciiTheme="majorHAnsi" w:hAnsiTheme="majorHAnsi" w:cstheme="majorHAnsi"/>
          <w:spacing w:val="-2"/>
          <w:sz w:val="22"/>
          <w:szCs w:val="22"/>
        </w:rPr>
        <w:t>służących ochronie bezpieczeństwa narodowego (Dz. U. 2023 poz. 1859).</w:t>
      </w:r>
    </w:p>
    <w:p w14:paraId="738D8D8E" w14:textId="77777777" w:rsidR="0016302B" w:rsidRPr="00CC2AB6" w:rsidRDefault="0016302B" w:rsidP="0016302B">
      <w:pPr>
        <w:spacing w:line="360" w:lineRule="auto"/>
        <w:ind w:left="567"/>
        <w:jc w:val="both"/>
        <w:rPr>
          <w:rFonts w:asciiTheme="majorHAnsi" w:hAnsiTheme="majorHAnsi" w:cstheme="majorHAnsi"/>
          <w:sz w:val="12"/>
          <w:szCs w:val="12"/>
        </w:rPr>
      </w:pPr>
    </w:p>
    <w:p w14:paraId="187C7B19" w14:textId="77777777" w:rsidR="00331252" w:rsidRPr="00CC2AB6" w:rsidRDefault="00331252" w:rsidP="00A70EC2">
      <w:pPr>
        <w:ind w:left="60"/>
        <w:jc w:val="center"/>
        <w:rPr>
          <w:b/>
          <w:sz w:val="22"/>
          <w:szCs w:val="22"/>
        </w:rPr>
      </w:pPr>
      <w:r w:rsidRPr="00CC2AB6">
        <w:rPr>
          <w:b/>
          <w:sz w:val="22"/>
          <w:szCs w:val="22"/>
        </w:rPr>
        <w:t xml:space="preserve">§ </w:t>
      </w:r>
      <w:r w:rsidR="001E4E2E" w:rsidRPr="00CC2AB6">
        <w:rPr>
          <w:b/>
          <w:sz w:val="22"/>
          <w:szCs w:val="22"/>
        </w:rPr>
        <w:t>9</w:t>
      </w:r>
    </w:p>
    <w:p w14:paraId="7A8B20F5" w14:textId="77777777" w:rsidR="007E4657" w:rsidRPr="00CC2AB6" w:rsidRDefault="007E4657" w:rsidP="007E4657">
      <w:pPr>
        <w:keepNext/>
        <w:keepLines/>
        <w:suppressAutoHyphens/>
        <w:autoSpaceDE/>
        <w:spacing w:after="3" w:line="360" w:lineRule="auto"/>
        <w:ind w:left="428" w:right="427" w:hanging="10"/>
        <w:jc w:val="center"/>
        <w:textAlignment w:val="baseline"/>
        <w:outlineLvl w:val="0"/>
        <w:rPr>
          <w:rFonts w:asciiTheme="majorHAnsi" w:eastAsia="Cambria" w:hAnsiTheme="majorHAnsi" w:cstheme="majorHAnsi"/>
          <w:b/>
          <w:sz w:val="22"/>
          <w:szCs w:val="22"/>
        </w:rPr>
      </w:pPr>
      <w:r w:rsidRPr="00CC2AB6">
        <w:rPr>
          <w:rFonts w:asciiTheme="majorHAnsi" w:eastAsia="Cambria" w:hAnsiTheme="majorHAnsi" w:cstheme="majorHAnsi"/>
          <w:b/>
          <w:sz w:val="22"/>
          <w:szCs w:val="22"/>
        </w:rPr>
        <w:t>BILANSOWANIE HANDLOWE</w:t>
      </w:r>
    </w:p>
    <w:p w14:paraId="467C3DA8" w14:textId="77777777" w:rsidR="007E4657" w:rsidRPr="00CC2AB6" w:rsidRDefault="007E4657" w:rsidP="004E18E3">
      <w:pPr>
        <w:numPr>
          <w:ilvl w:val="0"/>
          <w:numId w:val="14"/>
        </w:numPr>
        <w:suppressAutoHyphens/>
        <w:autoSpaceDE/>
        <w:spacing w:line="360" w:lineRule="auto"/>
        <w:ind w:left="284" w:hanging="284"/>
        <w:jc w:val="both"/>
        <w:textAlignment w:val="baseline"/>
        <w:rPr>
          <w:rFonts w:asciiTheme="majorHAnsi" w:eastAsia="Cambria" w:hAnsiTheme="majorHAnsi" w:cstheme="majorHAnsi"/>
          <w:sz w:val="22"/>
        </w:rPr>
      </w:pPr>
      <w:r w:rsidRPr="00CC2AB6">
        <w:rPr>
          <w:rFonts w:asciiTheme="majorHAnsi" w:eastAsia="Cambria" w:hAnsiTheme="majorHAnsi" w:cstheme="majorHAnsi"/>
          <w:sz w:val="22"/>
        </w:rPr>
        <w:t xml:space="preserve">Zgodnie z art.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 </w:t>
      </w:r>
    </w:p>
    <w:p w14:paraId="27562A2D" w14:textId="51AE8CC5" w:rsidR="007E4657" w:rsidRPr="00CC2AB6" w:rsidRDefault="007E4657" w:rsidP="004E18E3">
      <w:pPr>
        <w:numPr>
          <w:ilvl w:val="0"/>
          <w:numId w:val="14"/>
        </w:numPr>
        <w:suppressAutoHyphens/>
        <w:autoSpaceDE/>
        <w:spacing w:line="360" w:lineRule="auto"/>
        <w:ind w:left="284" w:hanging="284"/>
        <w:jc w:val="both"/>
        <w:textAlignment w:val="baseline"/>
        <w:rPr>
          <w:rFonts w:asciiTheme="majorHAnsi" w:eastAsia="Cambria" w:hAnsiTheme="majorHAnsi" w:cstheme="majorHAnsi"/>
          <w:sz w:val="22"/>
        </w:rPr>
      </w:pPr>
      <w:r w:rsidRPr="00CC2AB6">
        <w:rPr>
          <w:rFonts w:asciiTheme="majorHAnsi" w:eastAsia="Cambria" w:hAnsiTheme="majorHAnsi" w:cstheme="majorHAnsi"/>
          <w:sz w:val="22"/>
        </w:rPr>
        <w:t xml:space="preserve">W ramach niniejszej Umowy </w:t>
      </w:r>
      <w:r w:rsidR="00324EBF" w:rsidRPr="00CC2AB6">
        <w:rPr>
          <w:rFonts w:asciiTheme="majorHAnsi" w:eastAsia="Cambria" w:hAnsiTheme="majorHAnsi" w:cstheme="majorHAnsi"/>
          <w:b/>
          <w:sz w:val="22"/>
        </w:rPr>
        <w:t>Wykonawca</w:t>
      </w:r>
      <w:r w:rsidRPr="00CC2AB6">
        <w:rPr>
          <w:rFonts w:asciiTheme="majorHAnsi" w:eastAsia="Cambria" w:hAnsiTheme="majorHAnsi" w:cstheme="majorHAnsi"/>
          <w:sz w:val="22"/>
        </w:rPr>
        <w:t xml:space="preserve"> jest odpowiedzialny za bilansowanie handlowe w rozumieniu art. 3 pkt 40 Prawa energetycznego. </w:t>
      </w:r>
    </w:p>
    <w:p w14:paraId="2F9CD983" w14:textId="6AA57C93" w:rsidR="007E4657" w:rsidRPr="00CC2AB6" w:rsidRDefault="00A65EEB" w:rsidP="004E18E3">
      <w:pPr>
        <w:numPr>
          <w:ilvl w:val="0"/>
          <w:numId w:val="14"/>
        </w:numPr>
        <w:suppressAutoHyphens/>
        <w:autoSpaceDE/>
        <w:spacing w:line="360" w:lineRule="auto"/>
        <w:ind w:left="284" w:hanging="284"/>
        <w:jc w:val="both"/>
        <w:textAlignment w:val="baseline"/>
        <w:rPr>
          <w:rFonts w:asciiTheme="majorHAnsi" w:eastAsia="Cambria" w:hAnsiTheme="majorHAnsi" w:cstheme="majorHAnsi"/>
          <w:sz w:val="22"/>
        </w:rPr>
      </w:pPr>
      <w:r w:rsidRPr="00CC2AB6">
        <w:rPr>
          <w:rFonts w:asciiTheme="majorHAnsi" w:eastAsia="Cambria" w:hAnsiTheme="majorHAnsi" w:cstheme="majorHAnsi"/>
          <w:sz w:val="22"/>
        </w:rPr>
        <w:t xml:space="preserve">Wykonawca </w:t>
      </w:r>
      <w:r w:rsidR="007E4657" w:rsidRPr="00CC2AB6">
        <w:rPr>
          <w:rFonts w:asciiTheme="majorHAnsi" w:eastAsia="Cambria" w:hAnsiTheme="majorHAnsi" w:cstheme="majorHAnsi"/>
          <w:sz w:val="22"/>
        </w:rPr>
        <w:t>zwalnia Zamawiającego z wszelkich kosztów i obowiązków związanych z niezbilansowaniem</w:t>
      </w:r>
      <w:r w:rsidR="007E4657" w:rsidRPr="00CC2AB6">
        <w:rPr>
          <w:rFonts w:asciiTheme="majorHAnsi" w:eastAsia="Cambria" w:hAnsiTheme="majorHAnsi" w:cstheme="majorHAnsi"/>
          <w:b/>
          <w:sz w:val="22"/>
        </w:rPr>
        <w:t xml:space="preserve">. </w:t>
      </w:r>
    </w:p>
    <w:p w14:paraId="2F515646" w14:textId="135DC396" w:rsidR="007E4657" w:rsidRPr="00CC2AB6" w:rsidRDefault="007E4657" w:rsidP="004E18E3">
      <w:pPr>
        <w:numPr>
          <w:ilvl w:val="0"/>
          <w:numId w:val="14"/>
        </w:numPr>
        <w:suppressAutoHyphens/>
        <w:autoSpaceDE/>
        <w:spacing w:line="360" w:lineRule="auto"/>
        <w:ind w:left="284" w:hanging="284"/>
        <w:jc w:val="both"/>
        <w:textAlignment w:val="baseline"/>
        <w:rPr>
          <w:rFonts w:asciiTheme="majorHAnsi" w:eastAsia="Cambria" w:hAnsiTheme="majorHAnsi" w:cstheme="majorHAnsi"/>
          <w:sz w:val="22"/>
        </w:rPr>
      </w:pPr>
      <w:r w:rsidRPr="00CC2AB6">
        <w:rPr>
          <w:rFonts w:asciiTheme="majorHAnsi" w:eastAsia="Cambria" w:hAnsiTheme="majorHAnsi" w:cstheme="majorHAnsi"/>
          <w:b/>
          <w:sz w:val="22"/>
        </w:rPr>
        <w:t xml:space="preserve">Zamawiający </w:t>
      </w:r>
      <w:r w:rsidRPr="00CC2AB6">
        <w:rPr>
          <w:rFonts w:asciiTheme="majorHAnsi" w:eastAsia="Cambria" w:hAnsiTheme="majorHAnsi" w:cstheme="majorHAnsi"/>
          <w:sz w:val="22"/>
        </w:rPr>
        <w:t xml:space="preserve">oświadcza, iż wszystkie prawa i obowiązki związane z bilansowaniem handlowym związane z wypełnieniem niniejszej Umowy, w tym opracowywanie i zgłaszanie grafików handlowych do </w:t>
      </w:r>
      <w:r w:rsidRPr="00CC2AB6">
        <w:rPr>
          <w:rFonts w:asciiTheme="majorHAnsi" w:eastAsia="Cambria" w:hAnsiTheme="majorHAnsi" w:cstheme="majorHAnsi"/>
          <w:b/>
          <w:sz w:val="22"/>
        </w:rPr>
        <w:t>OSD</w:t>
      </w:r>
      <w:r w:rsidRPr="00CC2AB6">
        <w:rPr>
          <w:rFonts w:asciiTheme="majorHAnsi" w:eastAsia="Cambria" w:hAnsiTheme="majorHAnsi" w:cstheme="majorHAnsi"/>
          <w:sz w:val="22"/>
        </w:rPr>
        <w:t xml:space="preserve">, należą do </w:t>
      </w:r>
      <w:r w:rsidR="00324EBF" w:rsidRPr="00CC2AB6">
        <w:rPr>
          <w:rFonts w:asciiTheme="majorHAnsi" w:eastAsia="Cambria" w:hAnsiTheme="majorHAnsi" w:cstheme="majorHAnsi"/>
          <w:b/>
          <w:sz w:val="22"/>
        </w:rPr>
        <w:t>Wykonawcy</w:t>
      </w:r>
      <w:r w:rsidRPr="00CC2AB6">
        <w:rPr>
          <w:rFonts w:asciiTheme="majorHAnsi" w:eastAsia="Cambria" w:hAnsiTheme="majorHAnsi" w:cstheme="majorHAnsi"/>
          <w:b/>
          <w:sz w:val="22"/>
        </w:rPr>
        <w:t xml:space="preserve">. </w:t>
      </w:r>
    </w:p>
    <w:p w14:paraId="0AA0958C" w14:textId="2D15F68E" w:rsidR="009E199B" w:rsidRPr="00CC2AB6" w:rsidRDefault="007E4657" w:rsidP="007E4657">
      <w:pPr>
        <w:suppressAutoHyphens/>
        <w:autoSpaceDE/>
        <w:textAlignment w:val="baseline"/>
        <w:rPr>
          <w:rFonts w:ascii="Cambria" w:eastAsia="Cambria" w:hAnsi="Cambria" w:cs="Cambria"/>
          <w:sz w:val="12"/>
          <w:szCs w:val="12"/>
        </w:rPr>
      </w:pPr>
      <w:r w:rsidRPr="00CC2AB6">
        <w:rPr>
          <w:rFonts w:eastAsia="Cambria"/>
          <w:b/>
        </w:rPr>
        <w:t xml:space="preserve"> </w:t>
      </w:r>
    </w:p>
    <w:p w14:paraId="4D95CF09" w14:textId="77777777" w:rsidR="007E4657" w:rsidRPr="00CC2AB6" w:rsidRDefault="007E4657" w:rsidP="00A70EC2">
      <w:pPr>
        <w:suppressAutoHyphens/>
        <w:autoSpaceDE/>
        <w:spacing w:after="4"/>
        <w:ind w:left="431" w:right="427" w:hanging="10"/>
        <w:jc w:val="center"/>
        <w:textAlignment w:val="baseline"/>
        <w:rPr>
          <w:rFonts w:asciiTheme="majorHAnsi" w:eastAsia="Cambria" w:hAnsiTheme="majorHAnsi" w:cstheme="majorHAnsi"/>
          <w:b/>
          <w:sz w:val="22"/>
          <w:szCs w:val="22"/>
        </w:rPr>
      </w:pPr>
      <w:r w:rsidRPr="00CC2AB6">
        <w:rPr>
          <w:rFonts w:asciiTheme="majorHAnsi" w:eastAsia="Cambria" w:hAnsiTheme="majorHAnsi" w:cstheme="majorHAnsi"/>
          <w:b/>
          <w:sz w:val="22"/>
          <w:szCs w:val="22"/>
        </w:rPr>
        <w:t>§ 10</w:t>
      </w:r>
    </w:p>
    <w:p w14:paraId="0734686F" w14:textId="77777777" w:rsidR="00224B05" w:rsidRPr="00CC2AB6" w:rsidRDefault="00224B05" w:rsidP="00224B05">
      <w:pPr>
        <w:suppressAutoHyphens/>
        <w:autoSpaceDE/>
        <w:spacing w:after="4" w:line="360" w:lineRule="auto"/>
        <w:ind w:left="431" w:right="427" w:hanging="10"/>
        <w:jc w:val="center"/>
        <w:textAlignment w:val="baseline"/>
        <w:rPr>
          <w:rFonts w:asciiTheme="majorHAnsi" w:eastAsia="Cambria" w:hAnsiTheme="majorHAnsi" w:cstheme="majorHAnsi"/>
          <w:b/>
          <w:sz w:val="22"/>
          <w:szCs w:val="22"/>
        </w:rPr>
      </w:pPr>
      <w:r w:rsidRPr="00CC2AB6">
        <w:rPr>
          <w:rFonts w:asciiTheme="majorHAnsi" w:eastAsia="Cambria" w:hAnsiTheme="majorHAnsi" w:cstheme="majorHAnsi"/>
          <w:b/>
          <w:sz w:val="22"/>
          <w:szCs w:val="22"/>
        </w:rPr>
        <w:t>OPÓŻNIENIE ZGŁOSZENIA UMOWY DO OSD</w:t>
      </w:r>
    </w:p>
    <w:p w14:paraId="00972DD7" w14:textId="52DAB8F9" w:rsidR="00224B05" w:rsidRPr="00CC2AB6" w:rsidRDefault="00224B05" w:rsidP="004E18E3">
      <w:pPr>
        <w:numPr>
          <w:ilvl w:val="0"/>
          <w:numId w:val="15"/>
        </w:numPr>
        <w:suppressAutoHyphens/>
        <w:overflowPunct w:val="0"/>
        <w:spacing w:before="40"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2"/>
        </w:rPr>
      </w:pPr>
      <w:r w:rsidRPr="00CC2AB6">
        <w:rPr>
          <w:rFonts w:asciiTheme="majorHAnsi" w:hAnsiTheme="majorHAnsi" w:cstheme="majorHAnsi"/>
          <w:sz w:val="22"/>
        </w:rPr>
        <w:t>W przypadku nieuzasadnionego opóźnienia w zgłoszeniu umowy do OSD, skutkującego opóźni</w:t>
      </w:r>
      <w:r w:rsidR="00A31ABC" w:rsidRPr="00CC2AB6">
        <w:rPr>
          <w:rFonts w:asciiTheme="majorHAnsi" w:hAnsiTheme="majorHAnsi" w:cstheme="majorHAnsi"/>
          <w:sz w:val="22"/>
        </w:rPr>
        <w:t>eniem w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="00A31ABC" w:rsidRPr="00CC2AB6">
        <w:rPr>
          <w:rFonts w:asciiTheme="majorHAnsi" w:hAnsiTheme="majorHAnsi" w:cstheme="majorHAnsi"/>
          <w:sz w:val="22"/>
        </w:rPr>
        <w:t>rozpoczęciu realizacji U</w:t>
      </w:r>
      <w:r w:rsidRPr="00CC2AB6">
        <w:rPr>
          <w:rFonts w:asciiTheme="majorHAnsi" w:hAnsiTheme="majorHAnsi" w:cstheme="majorHAnsi"/>
          <w:sz w:val="22"/>
        </w:rPr>
        <w:t xml:space="preserve">mowy i sprzedażą energii elektrycznej na rzecz </w:t>
      </w:r>
      <w:r w:rsidRPr="00CC2AB6">
        <w:rPr>
          <w:rFonts w:asciiTheme="majorHAnsi" w:hAnsiTheme="majorHAnsi" w:cstheme="majorHAnsi"/>
          <w:b/>
          <w:sz w:val="22"/>
        </w:rPr>
        <w:t>Zamawiającego</w:t>
      </w:r>
      <w:r w:rsidRPr="00CC2AB6">
        <w:rPr>
          <w:rFonts w:asciiTheme="majorHAnsi" w:hAnsiTheme="majorHAnsi" w:cstheme="majorHAnsi"/>
          <w:sz w:val="22"/>
        </w:rPr>
        <w:t xml:space="preserve"> przez Sprzedawcę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 xml:space="preserve">Rezerwowego, </w:t>
      </w:r>
      <w:r w:rsidR="00A65EEB" w:rsidRPr="00CC2AB6">
        <w:rPr>
          <w:rFonts w:asciiTheme="majorHAnsi" w:hAnsiTheme="majorHAnsi" w:cstheme="majorHAnsi"/>
          <w:b/>
          <w:bCs/>
          <w:sz w:val="22"/>
        </w:rPr>
        <w:t>Wykonawca</w:t>
      </w:r>
      <w:r w:rsidRPr="00CC2AB6">
        <w:rPr>
          <w:rFonts w:asciiTheme="majorHAnsi" w:hAnsiTheme="majorHAnsi" w:cstheme="majorHAnsi"/>
          <w:b/>
          <w:bCs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>pokryje różnicę pomiędzy kosztem pobranej energii elektrycznej liczonym według ceny zatwierdzonej przez URE dla Sprzedawcy Rezerwowego, a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>kosztem energii li</w:t>
      </w:r>
      <w:r w:rsidR="00086675" w:rsidRPr="00CC2AB6">
        <w:rPr>
          <w:rFonts w:asciiTheme="majorHAnsi" w:hAnsiTheme="majorHAnsi" w:cstheme="majorHAnsi"/>
          <w:sz w:val="22"/>
        </w:rPr>
        <w:t xml:space="preserve">czonym według ceny określonej w </w:t>
      </w:r>
      <w:r w:rsidRPr="00CC2AB6">
        <w:rPr>
          <w:rFonts w:asciiTheme="majorHAnsi" w:hAnsiTheme="majorHAnsi" w:cstheme="majorHAnsi"/>
          <w:sz w:val="22"/>
        </w:rPr>
        <w:t>§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>4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="00A31ABC" w:rsidRPr="00CC2AB6">
        <w:rPr>
          <w:rFonts w:asciiTheme="majorHAnsi" w:hAnsiTheme="majorHAnsi" w:cstheme="majorHAnsi"/>
          <w:sz w:val="22"/>
        </w:rPr>
        <w:t>ust.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="00A31ABC" w:rsidRPr="00CC2AB6">
        <w:rPr>
          <w:rFonts w:asciiTheme="majorHAnsi" w:hAnsiTheme="majorHAnsi" w:cstheme="majorHAnsi"/>
          <w:sz w:val="22"/>
        </w:rPr>
        <w:t>1 niniejszej U</w:t>
      </w:r>
      <w:r w:rsidRPr="00CC2AB6">
        <w:rPr>
          <w:rFonts w:asciiTheme="majorHAnsi" w:hAnsiTheme="majorHAnsi" w:cstheme="majorHAnsi"/>
          <w:sz w:val="22"/>
        </w:rPr>
        <w:t>mowy. Na koszt energii elektrycznej składa się należność za pobraną energię i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 xml:space="preserve">naliczona opłata handlowa. </w:t>
      </w:r>
      <w:r w:rsidRPr="00CC2AB6">
        <w:rPr>
          <w:rFonts w:asciiTheme="majorHAnsi" w:hAnsiTheme="majorHAnsi" w:cstheme="majorHAnsi"/>
          <w:sz w:val="22"/>
        </w:rPr>
        <w:lastRenderedPageBreak/>
        <w:t xml:space="preserve">Dotyczy to wszystkich PPE ujętych w </w:t>
      </w:r>
      <w:r w:rsidR="00A31ABC" w:rsidRPr="00CC2AB6">
        <w:rPr>
          <w:rFonts w:asciiTheme="majorHAnsi" w:hAnsiTheme="majorHAnsi" w:cstheme="majorHAnsi"/>
          <w:sz w:val="22"/>
          <w:u w:val="single"/>
        </w:rPr>
        <w:t>Załączniku nr</w:t>
      </w:r>
      <w:r w:rsidR="00086675" w:rsidRPr="00CC2AB6">
        <w:rPr>
          <w:rFonts w:asciiTheme="majorHAnsi" w:hAnsiTheme="majorHAnsi" w:cstheme="majorHAnsi"/>
          <w:sz w:val="22"/>
          <w:u w:val="single"/>
        </w:rPr>
        <w:t xml:space="preserve"> </w:t>
      </w:r>
      <w:r w:rsidR="00A31ABC" w:rsidRPr="00CC2AB6">
        <w:rPr>
          <w:rFonts w:asciiTheme="majorHAnsi" w:hAnsiTheme="majorHAnsi" w:cstheme="majorHAnsi"/>
          <w:sz w:val="22"/>
          <w:u w:val="single"/>
        </w:rPr>
        <w:t>1 do U</w:t>
      </w:r>
      <w:r w:rsidRPr="00CC2AB6">
        <w:rPr>
          <w:rFonts w:asciiTheme="majorHAnsi" w:hAnsiTheme="majorHAnsi" w:cstheme="majorHAnsi"/>
          <w:sz w:val="22"/>
          <w:u w:val="single"/>
        </w:rPr>
        <w:t>mowy</w:t>
      </w:r>
      <w:r w:rsidRPr="00CC2AB6">
        <w:rPr>
          <w:rFonts w:asciiTheme="majorHAnsi" w:hAnsiTheme="majorHAnsi" w:cstheme="majorHAnsi"/>
          <w:sz w:val="22"/>
        </w:rPr>
        <w:t xml:space="preserve"> i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 xml:space="preserve">całego okresu sprzedaży </w:t>
      </w:r>
      <w:r w:rsidRPr="00CC2AB6">
        <w:rPr>
          <w:rFonts w:asciiTheme="majorHAnsi" w:hAnsiTheme="majorHAnsi" w:cstheme="majorHAnsi"/>
          <w:b/>
          <w:sz w:val="22"/>
        </w:rPr>
        <w:t>Zamawiającemu</w:t>
      </w:r>
      <w:r w:rsidRPr="00CC2AB6">
        <w:rPr>
          <w:rFonts w:asciiTheme="majorHAnsi" w:hAnsiTheme="majorHAnsi" w:cstheme="majorHAnsi"/>
          <w:sz w:val="22"/>
        </w:rPr>
        <w:t xml:space="preserve"> energii przez Sprzedawcę Rezerwowego, aż do chwili przejęcia sprzedaży przez </w:t>
      </w:r>
      <w:r w:rsidR="00A65EEB" w:rsidRPr="00CC2AB6">
        <w:rPr>
          <w:rFonts w:asciiTheme="majorHAnsi" w:hAnsiTheme="majorHAnsi" w:cstheme="majorHAnsi"/>
          <w:sz w:val="22"/>
        </w:rPr>
        <w:t xml:space="preserve">Wykonawca </w:t>
      </w:r>
      <w:r w:rsidRPr="00CC2AB6">
        <w:rPr>
          <w:rFonts w:asciiTheme="majorHAnsi" w:hAnsiTheme="majorHAnsi" w:cstheme="majorHAnsi"/>
        </w:rPr>
        <w:t>.</w:t>
      </w:r>
    </w:p>
    <w:p w14:paraId="42C63778" w14:textId="77777777" w:rsidR="00224B05" w:rsidRPr="00CC2AB6" w:rsidRDefault="00224B05" w:rsidP="004E18E3">
      <w:pPr>
        <w:numPr>
          <w:ilvl w:val="0"/>
          <w:numId w:val="15"/>
        </w:numPr>
        <w:suppressAutoHyphens/>
        <w:overflowPunct w:val="0"/>
        <w:spacing w:before="40"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2"/>
        </w:rPr>
      </w:pPr>
      <w:r w:rsidRPr="00CC2AB6">
        <w:rPr>
          <w:rFonts w:asciiTheme="majorHAnsi" w:hAnsiTheme="majorHAnsi" w:cstheme="majorHAnsi"/>
          <w:sz w:val="22"/>
        </w:rPr>
        <w:t>Różnica w koszcie pobranej energii czynnej i opłaty handlowej będzie obliczona osobno dla każdego PPE i zgodnie z jego grupą taryfową, i nie będzie uwzględniać opłat wynikających z usługi dystrybucji energii elektrycznej.</w:t>
      </w:r>
    </w:p>
    <w:p w14:paraId="494AD06F" w14:textId="4B93D19A" w:rsidR="00224B05" w:rsidRPr="00CC2AB6" w:rsidRDefault="00224B05" w:rsidP="004E18E3">
      <w:pPr>
        <w:numPr>
          <w:ilvl w:val="0"/>
          <w:numId w:val="15"/>
        </w:numPr>
        <w:suppressAutoHyphens/>
        <w:overflowPunct w:val="0"/>
        <w:spacing w:before="40"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2"/>
        </w:rPr>
      </w:pPr>
      <w:r w:rsidRPr="00CC2AB6">
        <w:rPr>
          <w:rFonts w:asciiTheme="majorHAnsi" w:hAnsiTheme="majorHAnsi" w:cstheme="majorHAnsi"/>
          <w:sz w:val="22"/>
        </w:rPr>
        <w:t xml:space="preserve">Na podstawie każdej faktury wystawionej </w:t>
      </w:r>
      <w:r w:rsidRPr="00CC2AB6">
        <w:rPr>
          <w:rFonts w:asciiTheme="majorHAnsi" w:hAnsiTheme="majorHAnsi" w:cstheme="majorHAnsi"/>
          <w:b/>
          <w:sz w:val="22"/>
        </w:rPr>
        <w:t>Zamawiającemu</w:t>
      </w:r>
      <w:r w:rsidR="00086675" w:rsidRPr="00CC2AB6">
        <w:rPr>
          <w:rFonts w:asciiTheme="majorHAnsi" w:hAnsiTheme="majorHAnsi" w:cstheme="majorHAnsi"/>
          <w:sz w:val="22"/>
        </w:rPr>
        <w:t xml:space="preserve"> przez Sprzedawcę </w:t>
      </w:r>
      <w:r w:rsidRPr="00CC2AB6">
        <w:rPr>
          <w:rFonts w:asciiTheme="majorHAnsi" w:hAnsiTheme="majorHAnsi" w:cstheme="majorHAnsi"/>
          <w:sz w:val="22"/>
        </w:rPr>
        <w:t xml:space="preserve">Rezerwowego, </w:t>
      </w:r>
      <w:r w:rsidRPr="00CC2AB6">
        <w:rPr>
          <w:rFonts w:asciiTheme="majorHAnsi" w:hAnsiTheme="majorHAnsi" w:cstheme="majorHAnsi"/>
          <w:b/>
          <w:spacing w:val="2"/>
          <w:sz w:val="22"/>
        </w:rPr>
        <w:t xml:space="preserve">Zamawiający </w:t>
      </w:r>
      <w:r w:rsidRPr="00CC2AB6">
        <w:rPr>
          <w:rFonts w:asciiTheme="majorHAnsi" w:hAnsiTheme="majorHAnsi" w:cstheme="majorHAnsi"/>
          <w:spacing w:val="2"/>
          <w:sz w:val="22"/>
        </w:rPr>
        <w:t>dokona wyliczenia różnicy kosztów, o których mowa w ust. 1 i</w:t>
      </w:r>
      <w:r w:rsidR="00086675" w:rsidRPr="00CC2AB6">
        <w:rPr>
          <w:rFonts w:asciiTheme="majorHAnsi" w:hAnsiTheme="majorHAnsi" w:cstheme="majorHAnsi"/>
          <w:spacing w:val="2"/>
          <w:sz w:val="22"/>
        </w:rPr>
        <w:t xml:space="preserve"> </w:t>
      </w:r>
      <w:r w:rsidRPr="00CC2AB6">
        <w:rPr>
          <w:rFonts w:asciiTheme="majorHAnsi" w:hAnsiTheme="majorHAnsi" w:cstheme="majorHAnsi"/>
          <w:spacing w:val="2"/>
          <w:sz w:val="22"/>
        </w:rPr>
        <w:t xml:space="preserve">wystawi </w:t>
      </w:r>
      <w:r w:rsidR="002B4919" w:rsidRPr="00CC2AB6">
        <w:rPr>
          <w:rFonts w:asciiTheme="majorHAnsi" w:hAnsiTheme="majorHAnsi" w:cstheme="majorHAnsi"/>
          <w:b/>
          <w:bCs/>
          <w:spacing w:val="2"/>
          <w:sz w:val="22"/>
        </w:rPr>
        <w:t>Wykonawcy</w:t>
      </w:r>
      <w:r w:rsidR="002B4919" w:rsidRPr="00CC2AB6">
        <w:rPr>
          <w:rFonts w:asciiTheme="majorHAnsi" w:hAnsiTheme="majorHAnsi" w:cstheme="majorHAnsi"/>
          <w:b/>
          <w:spacing w:val="2"/>
          <w:sz w:val="22"/>
        </w:rPr>
        <w:t xml:space="preserve"> </w:t>
      </w:r>
      <w:r w:rsidRPr="00CC2AB6">
        <w:rPr>
          <w:rFonts w:asciiTheme="majorHAnsi" w:hAnsiTheme="majorHAnsi" w:cstheme="majorHAnsi"/>
          <w:spacing w:val="2"/>
          <w:sz w:val="22"/>
        </w:rPr>
        <w:t>notę</w:t>
      </w:r>
      <w:r w:rsidRPr="00CC2AB6">
        <w:rPr>
          <w:rFonts w:asciiTheme="majorHAnsi" w:hAnsiTheme="majorHAnsi" w:cstheme="majorHAnsi"/>
          <w:sz w:val="22"/>
        </w:rPr>
        <w:t xml:space="preserve"> obciążeniową w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>wysokości równej różnicy kwot netto, pomiędzy fakturą wystawioną przez Sprzedawcę Rezerwowego, a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>kwoty jaka byłaby należna przy uwzględnieniu ceny i opłaty handlowej określonych w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>§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>4 ust. 1 niniejszej umowy.</w:t>
      </w:r>
    </w:p>
    <w:p w14:paraId="562B0F76" w14:textId="77777777" w:rsidR="00224B05" w:rsidRPr="00CC2AB6" w:rsidRDefault="00224B05" w:rsidP="004E18E3">
      <w:pPr>
        <w:numPr>
          <w:ilvl w:val="0"/>
          <w:numId w:val="15"/>
        </w:numPr>
        <w:suppressAutoHyphens/>
        <w:overflowPunct w:val="0"/>
        <w:spacing w:before="40" w:line="360" w:lineRule="auto"/>
        <w:ind w:left="284" w:hanging="284"/>
        <w:jc w:val="both"/>
        <w:textAlignment w:val="baseline"/>
        <w:rPr>
          <w:rFonts w:asciiTheme="majorHAnsi" w:hAnsiTheme="majorHAnsi" w:cstheme="majorHAnsi"/>
          <w:sz w:val="22"/>
        </w:rPr>
      </w:pPr>
      <w:r w:rsidRPr="00CC2AB6">
        <w:rPr>
          <w:rFonts w:asciiTheme="majorHAnsi" w:hAnsiTheme="majorHAnsi" w:cstheme="majorHAnsi"/>
          <w:sz w:val="22"/>
        </w:rPr>
        <w:t>Nota obciążeniowa wystawiona przez Zamawiającego, o której mowa w ust. 3 będzie płatna w</w:t>
      </w:r>
      <w:r w:rsidR="00086675" w:rsidRPr="00CC2AB6">
        <w:rPr>
          <w:rFonts w:asciiTheme="majorHAnsi" w:hAnsiTheme="majorHAnsi" w:cstheme="majorHAnsi"/>
          <w:sz w:val="22"/>
        </w:rPr>
        <w:t xml:space="preserve"> </w:t>
      </w:r>
      <w:r w:rsidRPr="00CC2AB6">
        <w:rPr>
          <w:rFonts w:asciiTheme="majorHAnsi" w:hAnsiTheme="majorHAnsi" w:cstheme="majorHAnsi"/>
          <w:sz w:val="22"/>
        </w:rPr>
        <w:t>terminie 30 dni od dnia wystawienia, a w przypadku opóźnienia płatności Zamawiającemu będą przysługiwać odsetki ustawowe za opóźnienie.</w:t>
      </w:r>
    </w:p>
    <w:p w14:paraId="4CFCF33D" w14:textId="77777777" w:rsidR="00224B05" w:rsidRPr="00CC2AB6" w:rsidRDefault="00224B05" w:rsidP="007E4657">
      <w:pPr>
        <w:suppressAutoHyphens/>
        <w:autoSpaceDE/>
        <w:spacing w:after="4"/>
        <w:ind w:left="431" w:right="427" w:hanging="10"/>
        <w:jc w:val="center"/>
        <w:textAlignment w:val="baseline"/>
        <w:rPr>
          <w:rFonts w:ascii="Cambria" w:eastAsia="Cambria" w:hAnsi="Cambria" w:cs="Cambria"/>
          <w:sz w:val="12"/>
          <w:szCs w:val="12"/>
        </w:rPr>
      </w:pPr>
    </w:p>
    <w:p w14:paraId="1F0C4F0B" w14:textId="77777777" w:rsidR="007E4657" w:rsidRPr="00CC2AB6" w:rsidRDefault="00224B05" w:rsidP="00A70EC2">
      <w:pPr>
        <w:ind w:left="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C2AB6">
        <w:rPr>
          <w:rFonts w:asciiTheme="majorHAnsi" w:hAnsiTheme="majorHAnsi" w:cstheme="majorHAnsi"/>
          <w:b/>
          <w:sz w:val="22"/>
          <w:szCs w:val="22"/>
        </w:rPr>
        <w:t>§ 11</w:t>
      </w:r>
    </w:p>
    <w:p w14:paraId="36411158" w14:textId="77777777" w:rsidR="00B00E8A" w:rsidRPr="00CC2AB6" w:rsidRDefault="00B00E8A" w:rsidP="009E199B">
      <w:pPr>
        <w:spacing w:line="360" w:lineRule="auto"/>
        <w:ind w:left="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C2AB6">
        <w:rPr>
          <w:rFonts w:asciiTheme="majorHAnsi" w:hAnsiTheme="majorHAnsi" w:cstheme="majorHAnsi"/>
          <w:b/>
          <w:sz w:val="22"/>
          <w:szCs w:val="22"/>
        </w:rPr>
        <w:t>POSTANOWIENIA KOŃCOWE</w:t>
      </w:r>
    </w:p>
    <w:p w14:paraId="79432738" w14:textId="77777777" w:rsidR="00B00E8A" w:rsidRPr="00CC2AB6" w:rsidRDefault="00B00E8A" w:rsidP="000161F6">
      <w:pPr>
        <w:numPr>
          <w:ilvl w:val="0"/>
          <w:numId w:val="1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 xml:space="preserve">W sprawach nieuregulowanych </w:t>
      </w:r>
      <w:r w:rsidR="009D7860" w:rsidRPr="00CC2AB6">
        <w:rPr>
          <w:rFonts w:asciiTheme="majorHAnsi" w:hAnsiTheme="majorHAnsi" w:cstheme="majorHAnsi"/>
          <w:sz w:val="22"/>
          <w:szCs w:val="22"/>
        </w:rPr>
        <w:t>postanowieniami umowy znajdują zastosowanie przepisy regulujące kwestie udzielania zamówień publicznych, Kodeksu Cywilnego oraz inne przepisy szczególne właściwe dla przedmiotu niniejszej umowy.</w:t>
      </w:r>
      <w:r w:rsidRPr="00CC2AB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448FC6" w14:textId="7D290A07" w:rsidR="00B00E8A" w:rsidRPr="00CC2AB6" w:rsidRDefault="00B00E8A" w:rsidP="000161F6">
      <w:pPr>
        <w:numPr>
          <w:ilvl w:val="0"/>
          <w:numId w:val="1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Wszelkie spory wynikające z treś</w:t>
      </w:r>
      <w:r w:rsidR="00A31ABC" w:rsidRPr="00CC2AB6">
        <w:rPr>
          <w:rFonts w:asciiTheme="majorHAnsi" w:hAnsiTheme="majorHAnsi" w:cstheme="majorHAnsi"/>
          <w:sz w:val="22"/>
          <w:szCs w:val="22"/>
        </w:rPr>
        <w:t>ci niniejszej U</w:t>
      </w:r>
      <w:r w:rsidRPr="00CC2AB6">
        <w:rPr>
          <w:rFonts w:asciiTheme="majorHAnsi" w:hAnsiTheme="majorHAnsi" w:cstheme="majorHAnsi"/>
          <w:sz w:val="22"/>
          <w:szCs w:val="22"/>
        </w:rPr>
        <w:t xml:space="preserve">mowy strony zobowiązują się rozstrzygać w pierwszej kolejności na drodze polubownej. W przypadku braku możliwości rozstrzygnięcia sporu na drodze polubownej w ciągu 30 dni od pisemnego zgłoszenia sporu drugiej stronie w sprawach niniejszej </w:t>
      </w:r>
      <w:r w:rsidR="00A31ABC" w:rsidRPr="00CC2AB6">
        <w:rPr>
          <w:rFonts w:asciiTheme="majorHAnsi" w:hAnsiTheme="majorHAnsi" w:cstheme="majorHAnsi"/>
          <w:sz w:val="22"/>
          <w:szCs w:val="22"/>
        </w:rPr>
        <w:t>U</w:t>
      </w:r>
      <w:r w:rsidRPr="00CC2AB6">
        <w:rPr>
          <w:rFonts w:asciiTheme="majorHAnsi" w:hAnsiTheme="majorHAnsi" w:cstheme="majorHAnsi"/>
          <w:sz w:val="22"/>
          <w:szCs w:val="22"/>
        </w:rPr>
        <w:t xml:space="preserve">mowy rozstrzygać będzie sąd właściwy miejscowo dla siedziby Zamawiającego. </w:t>
      </w:r>
    </w:p>
    <w:p w14:paraId="014C5F4C" w14:textId="6F8320CB" w:rsidR="001F2397" w:rsidRPr="00CC2AB6" w:rsidRDefault="001F2397" w:rsidP="000161F6">
      <w:pPr>
        <w:numPr>
          <w:ilvl w:val="0"/>
          <w:numId w:val="1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0"/>
          <w:szCs w:val="22"/>
        </w:rPr>
      </w:pPr>
      <w:r w:rsidRPr="00CC2AB6">
        <w:rPr>
          <w:rFonts w:asciiTheme="majorHAnsi" w:hAnsiTheme="majorHAnsi" w:cstheme="majorHAnsi"/>
          <w:sz w:val="22"/>
        </w:rPr>
        <w:t xml:space="preserve">Zamawiający nie będzie ponosił na rzecz </w:t>
      </w:r>
      <w:r w:rsidR="002B4919" w:rsidRPr="00CC2AB6">
        <w:rPr>
          <w:rFonts w:asciiTheme="majorHAnsi" w:hAnsiTheme="majorHAnsi" w:cstheme="majorHAnsi"/>
          <w:sz w:val="22"/>
        </w:rPr>
        <w:t>Wykonawc</w:t>
      </w:r>
      <w:r w:rsidRPr="00CC2AB6">
        <w:rPr>
          <w:rFonts w:asciiTheme="majorHAnsi" w:hAnsiTheme="majorHAnsi" w:cstheme="majorHAnsi"/>
          <w:sz w:val="22"/>
        </w:rPr>
        <w:t>y żadnych innych opłat poza wymie</w:t>
      </w:r>
      <w:r w:rsidR="00A31ABC" w:rsidRPr="00CC2AB6">
        <w:rPr>
          <w:rFonts w:asciiTheme="majorHAnsi" w:hAnsiTheme="majorHAnsi" w:cstheme="majorHAnsi"/>
          <w:sz w:val="22"/>
        </w:rPr>
        <w:t>nionymi w U</w:t>
      </w:r>
      <w:r w:rsidRPr="00CC2AB6">
        <w:rPr>
          <w:rFonts w:asciiTheme="majorHAnsi" w:hAnsiTheme="majorHAnsi" w:cstheme="majorHAnsi"/>
          <w:sz w:val="22"/>
        </w:rPr>
        <w:t xml:space="preserve">mowie, w tym ewentualnych opłat wynikających z wewnętrznych regulaminów </w:t>
      </w:r>
      <w:r w:rsidR="002B4919" w:rsidRPr="00CC2AB6">
        <w:rPr>
          <w:rFonts w:asciiTheme="majorHAnsi" w:hAnsiTheme="majorHAnsi" w:cstheme="majorHAnsi"/>
          <w:sz w:val="22"/>
        </w:rPr>
        <w:t>Wykonawc</w:t>
      </w:r>
      <w:r w:rsidRPr="00CC2AB6">
        <w:rPr>
          <w:rFonts w:asciiTheme="majorHAnsi" w:hAnsiTheme="majorHAnsi" w:cstheme="majorHAnsi"/>
          <w:sz w:val="22"/>
        </w:rPr>
        <w:t xml:space="preserve">y. </w:t>
      </w:r>
    </w:p>
    <w:p w14:paraId="69F09B35" w14:textId="77777777" w:rsidR="001C1BF4" w:rsidRPr="00CC2AB6" w:rsidRDefault="00F432FF" w:rsidP="000161F6">
      <w:pPr>
        <w:numPr>
          <w:ilvl w:val="0"/>
          <w:numId w:val="1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Umowę s</w:t>
      </w:r>
      <w:r w:rsidR="00B00E8A" w:rsidRPr="00CC2AB6">
        <w:rPr>
          <w:rFonts w:asciiTheme="majorHAnsi" w:hAnsiTheme="majorHAnsi" w:cstheme="majorHAnsi"/>
          <w:sz w:val="22"/>
          <w:szCs w:val="22"/>
        </w:rPr>
        <w:t>porządzono w 2 jednobrzmiących egzemplarzach, po jednym dla każdej ze stron.</w:t>
      </w:r>
    </w:p>
    <w:p w14:paraId="4E7F2DBA" w14:textId="04DEB033" w:rsidR="007661E1" w:rsidRPr="00CC2AB6" w:rsidRDefault="002B4919" w:rsidP="000161F6">
      <w:pPr>
        <w:numPr>
          <w:ilvl w:val="0"/>
          <w:numId w:val="1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 xml:space="preserve">Wykonawca </w:t>
      </w:r>
      <w:r w:rsidR="001C1BF4" w:rsidRPr="00CC2AB6">
        <w:rPr>
          <w:rFonts w:asciiTheme="majorHAnsi" w:hAnsiTheme="majorHAnsi" w:cstheme="majorHAnsi"/>
          <w:sz w:val="22"/>
          <w:szCs w:val="22"/>
        </w:rPr>
        <w:t>winien uwzględnić kryteria dostępności dla osób niepełnosprawnych z przeznaczeniem dla wszystkich użytkowników zgodnie z Ustawą z dnia 19 lipca 2019 r.</w:t>
      </w:r>
      <w:r w:rsidR="00ED191C" w:rsidRPr="00CC2AB6">
        <w:rPr>
          <w:rFonts w:asciiTheme="majorHAnsi" w:hAnsiTheme="majorHAnsi" w:cstheme="majorHAnsi"/>
          <w:sz w:val="22"/>
          <w:szCs w:val="22"/>
        </w:rPr>
        <w:t xml:space="preserve"> </w:t>
      </w:r>
      <w:r w:rsidR="001C1BF4" w:rsidRPr="00CC2AB6">
        <w:rPr>
          <w:rFonts w:asciiTheme="majorHAnsi" w:hAnsiTheme="majorHAnsi" w:cstheme="majorHAnsi"/>
          <w:sz w:val="22"/>
          <w:szCs w:val="22"/>
        </w:rPr>
        <w:t>o zapewnianiu dostępności osobom ze szczególnymi potrzebami (Dz.U. 2019 poz. 1696 ze zm.)</w:t>
      </w:r>
    </w:p>
    <w:p w14:paraId="000A05FA" w14:textId="77777777" w:rsidR="007661E1" w:rsidRPr="00CC2AB6" w:rsidRDefault="007661E1" w:rsidP="000161F6">
      <w:pPr>
        <w:numPr>
          <w:ilvl w:val="0"/>
          <w:numId w:val="1"/>
        </w:numPr>
        <w:autoSpaceDE/>
        <w:autoSpaceDN/>
        <w:spacing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Integralną częścią Umowy są następujące załączniki:</w:t>
      </w:r>
    </w:p>
    <w:p w14:paraId="1B93ED49" w14:textId="77777777" w:rsidR="007661E1" w:rsidRPr="00CC2AB6" w:rsidRDefault="007661E1" w:rsidP="000161F6">
      <w:pPr>
        <w:autoSpaceDE/>
        <w:autoSpaceDN/>
        <w:spacing w:line="360" w:lineRule="auto"/>
        <w:ind w:left="572" w:hanging="288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- Załącznik nr 1 – Wykaz punktów poboru</w:t>
      </w:r>
    </w:p>
    <w:p w14:paraId="1502DC78" w14:textId="77777777" w:rsidR="007661E1" w:rsidRPr="00CC2AB6" w:rsidRDefault="007661E1" w:rsidP="000161F6">
      <w:pPr>
        <w:autoSpaceDE/>
        <w:autoSpaceDN/>
        <w:spacing w:line="360" w:lineRule="auto"/>
        <w:ind w:left="572" w:hanging="288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- Załącznik nr 2 – Pełnomocnictwo</w:t>
      </w:r>
    </w:p>
    <w:p w14:paraId="455516A1" w14:textId="77777777" w:rsidR="00B00E8A" w:rsidRPr="00CC2AB6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b/>
          <w:sz w:val="22"/>
          <w:szCs w:val="22"/>
        </w:rPr>
        <w:t xml:space="preserve">   ZAMAWIAJĄCY:                                                                                               </w:t>
      </w:r>
      <w:r w:rsidR="00B83ECF" w:rsidRPr="00CC2AB6">
        <w:rPr>
          <w:rFonts w:asciiTheme="majorHAnsi" w:hAnsiTheme="majorHAnsi" w:cstheme="majorHAnsi"/>
          <w:b/>
          <w:sz w:val="22"/>
          <w:szCs w:val="22"/>
        </w:rPr>
        <w:t xml:space="preserve">              </w:t>
      </w:r>
      <w:r w:rsidR="006B2F29" w:rsidRPr="00CC2AB6">
        <w:rPr>
          <w:rFonts w:asciiTheme="majorHAnsi" w:hAnsiTheme="majorHAnsi" w:cstheme="majorHAnsi"/>
          <w:b/>
          <w:sz w:val="22"/>
          <w:szCs w:val="22"/>
        </w:rPr>
        <w:t xml:space="preserve"> WYKONAWCA</w:t>
      </w:r>
      <w:r w:rsidRPr="00CC2AB6">
        <w:rPr>
          <w:rFonts w:asciiTheme="majorHAnsi" w:hAnsiTheme="majorHAnsi" w:cstheme="majorHAnsi"/>
          <w:b/>
          <w:sz w:val="22"/>
          <w:szCs w:val="22"/>
        </w:rPr>
        <w:t>:</w:t>
      </w:r>
    </w:p>
    <w:p w14:paraId="6C5201D7" w14:textId="77777777" w:rsidR="00B00E8A" w:rsidRPr="00CC2AB6" w:rsidRDefault="00B00E8A" w:rsidP="00331252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1D8FC4" w14:textId="77777777" w:rsidR="009850F2" w:rsidRPr="00C168A0" w:rsidRDefault="009850F2" w:rsidP="009850F2">
      <w:pPr>
        <w:spacing w:line="360" w:lineRule="auto"/>
        <w:jc w:val="right"/>
        <w:rPr>
          <w:rFonts w:asciiTheme="majorHAnsi" w:hAnsiTheme="majorHAnsi" w:cstheme="majorHAnsi"/>
          <w:color w:val="FF0000"/>
          <w:sz w:val="20"/>
        </w:rPr>
        <w:sectPr w:rsidR="009850F2" w:rsidRPr="00C168A0" w:rsidSect="000A2013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06211305" w14:textId="77777777" w:rsidR="00AF5594" w:rsidRPr="00CC2AB6" w:rsidRDefault="009850F2" w:rsidP="00AF5594">
      <w:pPr>
        <w:spacing w:line="360" w:lineRule="auto"/>
        <w:jc w:val="right"/>
        <w:rPr>
          <w:rFonts w:asciiTheme="majorHAnsi" w:hAnsiTheme="majorHAnsi" w:cstheme="majorHAnsi"/>
          <w:sz w:val="20"/>
        </w:rPr>
      </w:pPr>
      <w:r w:rsidRPr="00CC2AB6">
        <w:rPr>
          <w:rFonts w:asciiTheme="majorHAnsi" w:hAnsiTheme="majorHAnsi" w:cstheme="majorHAnsi"/>
          <w:sz w:val="20"/>
        </w:rPr>
        <w:lastRenderedPageBreak/>
        <w:t>Załącznik nr 1</w:t>
      </w:r>
      <w:r w:rsidR="00AF5594" w:rsidRPr="00CC2AB6">
        <w:rPr>
          <w:rFonts w:asciiTheme="majorHAnsi" w:hAnsiTheme="majorHAnsi" w:cstheme="majorHAnsi"/>
          <w:sz w:val="20"/>
        </w:rPr>
        <w:t xml:space="preserve"> do Umowy</w:t>
      </w:r>
    </w:p>
    <w:p w14:paraId="3DE35EDD" w14:textId="77777777" w:rsidR="00AF5594" w:rsidRPr="00CC2AB6" w:rsidRDefault="00AF5594" w:rsidP="00AF5594">
      <w:pPr>
        <w:rPr>
          <w:rFonts w:asciiTheme="majorHAnsi" w:hAnsiTheme="majorHAnsi" w:cstheme="majorHAnsi"/>
          <w:sz w:val="12"/>
          <w:szCs w:val="12"/>
        </w:rPr>
      </w:pPr>
    </w:p>
    <w:p w14:paraId="240763DD" w14:textId="2B0961EC" w:rsidR="009B144A" w:rsidRPr="00CC2AB6" w:rsidRDefault="00AF5594" w:rsidP="009B144A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CC2AB6">
        <w:rPr>
          <w:rFonts w:asciiTheme="majorHAnsi" w:hAnsiTheme="majorHAnsi" w:cstheme="majorHAnsi"/>
          <w:b/>
        </w:rPr>
        <w:t>WYKAZ PUNKTÓW POBORU</w:t>
      </w:r>
    </w:p>
    <w:tbl>
      <w:tblPr>
        <w:tblStyle w:val="Tabela-Siatka"/>
        <w:tblpPr w:leftFromText="141" w:rightFromText="141" w:vertAnchor="text" w:horzAnchor="page" w:tblpX="801" w:tblpY="599"/>
        <w:tblW w:w="14425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992"/>
        <w:gridCol w:w="1134"/>
        <w:gridCol w:w="709"/>
        <w:gridCol w:w="850"/>
        <w:gridCol w:w="1134"/>
        <w:gridCol w:w="1276"/>
        <w:gridCol w:w="1276"/>
        <w:gridCol w:w="1134"/>
        <w:gridCol w:w="1389"/>
        <w:gridCol w:w="1417"/>
      </w:tblGrid>
      <w:tr w:rsidR="00CC2AB6" w:rsidRPr="00CC2AB6" w14:paraId="0C2C328A" w14:textId="77777777" w:rsidTr="00F42134">
        <w:trPr>
          <w:trHeight w:val="1465"/>
        </w:trPr>
        <w:tc>
          <w:tcPr>
            <w:tcW w:w="846" w:type="dxa"/>
            <w:shd w:val="clear" w:color="auto" w:fill="F2F2F2" w:themeFill="background1" w:themeFillShade="F2"/>
          </w:tcPr>
          <w:p w14:paraId="4A8ED772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Punktu poboru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4EC1929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Zasilany obiekt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8E378C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Nr PPE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AF5E726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Nr licznika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B18F38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Instalacja </w:t>
            </w:r>
            <w:r w:rsidRPr="00CC2AB6">
              <w:rPr>
                <w:rFonts w:asciiTheme="minorHAnsi" w:eastAsiaTheme="minorHAnsi" w:hAnsiTheme="minorHAnsi" w:cstheme="minorBidi"/>
                <w:spacing w:val="-8"/>
                <w:sz w:val="16"/>
                <w:szCs w:val="16"/>
                <w:lang w:eastAsia="en-US"/>
              </w:rPr>
              <w:t>fotowoltaiczna</w:t>
            </w: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od :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4D03F45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Taryfa</w:t>
            </w:r>
          </w:p>
          <w:p w14:paraId="6418116E" w14:textId="77777777" w:rsidR="00F42134" w:rsidRPr="00CC2AB6" w:rsidRDefault="00F42134" w:rsidP="00A1433E">
            <w:pPr>
              <w:tabs>
                <w:tab w:val="left" w:pos="2039"/>
              </w:tabs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>Obecna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A61A139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Moc </w:t>
            </w: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>umowna</w:t>
            </w: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</w:p>
          <w:p w14:paraId="5E72CFA3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kW</w:t>
            </w:r>
          </w:p>
          <w:p w14:paraId="75948870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E4323ED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 xml:space="preserve">Rzeczywiste zużycie </w:t>
            </w:r>
          </w:p>
          <w:p w14:paraId="50C62306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 xml:space="preserve">energii w okresie </w:t>
            </w:r>
          </w:p>
          <w:p w14:paraId="5C3A748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 xml:space="preserve">od 01.01.2022 </w:t>
            </w:r>
          </w:p>
          <w:p w14:paraId="4995F0C1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 xml:space="preserve">do 31.12.2022 </w:t>
            </w:r>
          </w:p>
          <w:p w14:paraId="18420A69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>kWh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8962002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Rzeczywiste zużycie </w:t>
            </w:r>
          </w:p>
          <w:p w14:paraId="7256B99A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energii w okresie </w:t>
            </w:r>
          </w:p>
          <w:p w14:paraId="041B30BA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od 01.01.2023 </w:t>
            </w:r>
          </w:p>
          <w:p w14:paraId="2228F2B7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do 31.12.2023 </w:t>
            </w:r>
          </w:p>
          <w:p w14:paraId="17F4113A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kWh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945A123" w14:textId="77777777" w:rsidR="00F42134" w:rsidRPr="00CC2AB6" w:rsidRDefault="00F42134" w:rsidP="00A1433E">
            <w:pPr>
              <w:tabs>
                <w:tab w:val="left" w:pos="1060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Szacowane zużycie energii w okresie </w:t>
            </w:r>
          </w:p>
          <w:p w14:paraId="4F435EA1" w14:textId="77777777" w:rsidR="00F42134" w:rsidRPr="00CC2AB6" w:rsidRDefault="00F42134" w:rsidP="00A1433E">
            <w:pPr>
              <w:tabs>
                <w:tab w:val="left" w:pos="1060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od 01.07.2024 do 30.06.2025</w:t>
            </w:r>
          </w:p>
          <w:p w14:paraId="6692390D" w14:textId="77777777" w:rsidR="00F42134" w:rsidRPr="00CC2AB6" w:rsidRDefault="00F42134" w:rsidP="00A1433E">
            <w:pPr>
              <w:tabs>
                <w:tab w:val="left" w:pos="1060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kWh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2A39D83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Szacowana produkcja z instalacji </w:t>
            </w:r>
            <w:r w:rsidRPr="00CC2AB6">
              <w:rPr>
                <w:rFonts w:asciiTheme="minorHAnsi" w:eastAsiaTheme="minorHAnsi" w:hAnsiTheme="minorHAnsi" w:cstheme="minorBidi"/>
                <w:spacing w:val="-6"/>
                <w:sz w:val="16"/>
                <w:szCs w:val="16"/>
                <w:lang w:eastAsia="en-US"/>
              </w:rPr>
              <w:t xml:space="preserve">fotowoltaicznej </w:t>
            </w: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(kWh)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4EC0236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Dostawca energii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1BA8EC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OSD</w:t>
            </w:r>
          </w:p>
        </w:tc>
      </w:tr>
      <w:tr w:rsidR="00CC2AB6" w:rsidRPr="00CC2AB6" w14:paraId="23889DC8" w14:textId="77777777" w:rsidTr="00F42134">
        <w:trPr>
          <w:trHeight w:val="311"/>
        </w:trPr>
        <w:tc>
          <w:tcPr>
            <w:tcW w:w="846" w:type="dxa"/>
            <w:vMerge w:val="restart"/>
          </w:tcPr>
          <w:p w14:paraId="169B9294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  <w:t>Budynek A</w:t>
            </w:r>
          </w:p>
          <w:p w14:paraId="69530550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0FFCE31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Blok A</w:t>
            </w:r>
          </w:p>
        </w:tc>
        <w:tc>
          <w:tcPr>
            <w:tcW w:w="1134" w:type="dxa"/>
            <w:vAlign w:val="center"/>
          </w:tcPr>
          <w:p w14:paraId="6095F881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590543540300074975</w:t>
            </w:r>
          </w:p>
        </w:tc>
        <w:tc>
          <w:tcPr>
            <w:tcW w:w="992" w:type="dxa"/>
          </w:tcPr>
          <w:p w14:paraId="746B4A5F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44263905</w:t>
            </w:r>
          </w:p>
        </w:tc>
        <w:tc>
          <w:tcPr>
            <w:tcW w:w="1134" w:type="dxa"/>
          </w:tcPr>
          <w:p w14:paraId="531112BA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16.02.2023</w:t>
            </w:r>
          </w:p>
        </w:tc>
        <w:tc>
          <w:tcPr>
            <w:tcW w:w="709" w:type="dxa"/>
          </w:tcPr>
          <w:p w14:paraId="510838E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 11</w:t>
            </w:r>
          </w:p>
        </w:tc>
        <w:tc>
          <w:tcPr>
            <w:tcW w:w="850" w:type="dxa"/>
          </w:tcPr>
          <w:p w14:paraId="437C76EC" w14:textId="77777777" w:rsidR="00F42134" w:rsidRPr="00CC2AB6" w:rsidRDefault="00F42134" w:rsidP="00A143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C2AB6">
              <w:rPr>
                <w:rFonts w:asciiTheme="majorHAnsi" w:hAnsiTheme="majorHAnsi" w:cstheme="majorHAnsi"/>
                <w:sz w:val="18"/>
                <w:szCs w:val="18"/>
              </w:rPr>
              <w:t>55</w:t>
            </w:r>
          </w:p>
        </w:tc>
        <w:tc>
          <w:tcPr>
            <w:tcW w:w="1134" w:type="dxa"/>
            <w:vMerge w:val="restart"/>
          </w:tcPr>
          <w:p w14:paraId="18EB16A0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159 203</w:t>
            </w:r>
          </w:p>
        </w:tc>
        <w:tc>
          <w:tcPr>
            <w:tcW w:w="1276" w:type="dxa"/>
            <w:vMerge w:val="restart"/>
          </w:tcPr>
          <w:p w14:paraId="0DCFB844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82 308</w:t>
            </w:r>
          </w:p>
        </w:tc>
        <w:tc>
          <w:tcPr>
            <w:tcW w:w="1276" w:type="dxa"/>
            <w:vMerge w:val="restart"/>
          </w:tcPr>
          <w:p w14:paraId="74DCCEC2" w14:textId="454C278A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82 000</w:t>
            </w:r>
          </w:p>
        </w:tc>
        <w:tc>
          <w:tcPr>
            <w:tcW w:w="1134" w:type="dxa"/>
          </w:tcPr>
          <w:p w14:paraId="55F4E24F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49 720</w:t>
            </w:r>
          </w:p>
        </w:tc>
        <w:tc>
          <w:tcPr>
            <w:tcW w:w="1389" w:type="dxa"/>
          </w:tcPr>
          <w:p w14:paraId="0D5DE98C" w14:textId="21FE6B0F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66D564C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PGE Dystrybucja SA</w:t>
            </w:r>
          </w:p>
        </w:tc>
      </w:tr>
      <w:tr w:rsidR="00CC2AB6" w:rsidRPr="00CC2AB6" w14:paraId="2113075C" w14:textId="77777777" w:rsidTr="00F42134">
        <w:trPr>
          <w:trHeight w:val="310"/>
        </w:trPr>
        <w:tc>
          <w:tcPr>
            <w:tcW w:w="846" w:type="dxa"/>
            <w:vMerge/>
          </w:tcPr>
          <w:p w14:paraId="4B19D9EC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9CA0B86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>Kotłownia,</w:t>
            </w: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Hydrofornia</w:t>
            </w:r>
          </w:p>
        </w:tc>
        <w:tc>
          <w:tcPr>
            <w:tcW w:w="1134" w:type="dxa"/>
            <w:vAlign w:val="center"/>
          </w:tcPr>
          <w:p w14:paraId="1728F6E3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590543540301478420</w:t>
            </w:r>
          </w:p>
        </w:tc>
        <w:tc>
          <w:tcPr>
            <w:tcW w:w="992" w:type="dxa"/>
          </w:tcPr>
          <w:p w14:paraId="199428D3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bookmarkStart w:id="6" w:name="_Hlk162957098"/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50435797</w:t>
            </w:r>
            <w:bookmarkEnd w:id="6"/>
          </w:p>
        </w:tc>
        <w:tc>
          <w:tcPr>
            <w:tcW w:w="1134" w:type="dxa"/>
          </w:tcPr>
          <w:p w14:paraId="63EEEFA1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01.02.2024</w:t>
            </w:r>
          </w:p>
        </w:tc>
        <w:tc>
          <w:tcPr>
            <w:tcW w:w="709" w:type="dxa"/>
          </w:tcPr>
          <w:p w14:paraId="606BF08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 11</w:t>
            </w:r>
          </w:p>
        </w:tc>
        <w:tc>
          <w:tcPr>
            <w:tcW w:w="850" w:type="dxa"/>
          </w:tcPr>
          <w:p w14:paraId="27F7E468" w14:textId="77777777" w:rsidR="00F42134" w:rsidRPr="00CC2AB6" w:rsidRDefault="00F42134" w:rsidP="00A1433E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CC2AB6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34" w:type="dxa"/>
            <w:vMerge/>
          </w:tcPr>
          <w:p w14:paraId="6C023070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2B091D8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17BF23D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ACF518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36 450</w:t>
            </w:r>
          </w:p>
        </w:tc>
        <w:tc>
          <w:tcPr>
            <w:tcW w:w="1389" w:type="dxa"/>
          </w:tcPr>
          <w:p w14:paraId="5D1959F8" w14:textId="385DED80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309D6406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PGE Dystrybucja SA</w:t>
            </w:r>
          </w:p>
        </w:tc>
      </w:tr>
      <w:tr w:rsidR="00CC2AB6" w:rsidRPr="00CC2AB6" w14:paraId="11FDCCFF" w14:textId="77777777" w:rsidTr="00F42134">
        <w:trPr>
          <w:trHeight w:val="310"/>
        </w:trPr>
        <w:tc>
          <w:tcPr>
            <w:tcW w:w="846" w:type="dxa"/>
            <w:vMerge/>
          </w:tcPr>
          <w:p w14:paraId="720E0B57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1FD60E48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4"/>
                <w:sz w:val="16"/>
                <w:szCs w:val="16"/>
                <w:lang w:eastAsia="en-US"/>
              </w:rPr>
              <w:t>Kuchnia</w:t>
            </w:r>
          </w:p>
        </w:tc>
        <w:tc>
          <w:tcPr>
            <w:tcW w:w="1134" w:type="dxa"/>
            <w:vAlign w:val="center"/>
          </w:tcPr>
          <w:p w14:paraId="71EE956D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590543540301478437</w:t>
            </w:r>
          </w:p>
        </w:tc>
        <w:tc>
          <w:tcPr>
            <w:tcW w:w="992" w:type="dxa"/>
          </w:tcPr>
          <w:p w14:paraId="68E77C6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50435804</w:t>
            </w:r>
          </w:p>
        </w:tc>
        <w:tc>
          <w:tcPr>
            <w:tcW w:w="1134" w:type="dxa"/>
          </w:tcPr>
          <w:p w14:paraId="139CFE99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02.02.2024</w:t>
            </w:r>
          </w:p>
        </w:tc>
        <w:tc>
          <w:tcPr>
            <w:tcW w:w="709" w:type="dxa"/>
          </w:tcPr>
          <w:p w14:paraId="08DFF260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 11</w:t>
            </w:r>
          </w:p>
        </w:tc>
        <w:tc>
          <w:tcPr>
            <w:tcW w:w="850" w:type="dxa"/>
          </w:tcPr>
          <w:p w14:paraId="12620899" w14:textId="77777777" w:rsidR="00F42134" w:rsidRPr="00CC2AB6" w:rsidRDefault="00F42134" w:rsidP="00A1433E">
            <w:pPr>
              <w:jc w:val="center"/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</w:pPr>
            <w:r w:rsidRPr="00CC2AB6">
              <w:rPr>
                <w:rFonts w:asciiTheme="majorHAnsi" w:eastAsiaTheme="minorHAnsi" w:hAnsiTheme="majorHAnsi" w:cstheme="majorHAns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134" w:type="dxa"/>
            <w:vMerge/>
          </w:tcPr>
          <w:p w14:paraId="55F08024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0670C584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2F5603AA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1D758C4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49 950</w:t>
            </w:r>
          </w:p>
        </w:tc>
        <w:tc>
          <w:tcPr>
            <w:tcW w:w="1389" w:type="dxa"/>
          </w:tcPr>
          <w:p w14:paraId="71D24854" w14:textId="066D132E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2B2DAACA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PGE Dystrybucja SA</w:t>
            </w:r>
          </w:p>
        </w:tc>
      </w:tr>
      <w:tr w:rsidR="00CC2AB6" w:rsidRPr="00CC2AB6" w14:paraId="0FB7794A" w14:textId="77777777" w:rsidTr="00F42134">
        <w:tc>
          <w:tcPr>
            <w:tcW w:w="846" w:type="dxa"/>
          </w:tcPr>
          <w:p w14:paraId="50ADFC4C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  <w:t>Budynek B</w:t>
            </w:r>
          </w:p>
        </w:tc>
        <w:tc>
          <w:tcPr>
            <w:tcW w:w="1134" w:type="dxa"/>
          </w:tcPr>
          <w:p w14:paraId="3DB4C926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Blok B</w:t>
            </w:r>
          </w:p>
        </w:tc>
        <w:tc>
          <w:tcPr>
            <w:tcW w:w="1134" w:type="dxa"/>
          </w:tcPr>
          <w:p w14:paraId="5B9592F7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590543540300429249</w:t>
            </w:r>
          </w:p>
        </w:tc>
        <w:tc>
          <w:tcPr>
            <w:tcW w:w="992" w:type="dxa"/>
          </w:tcPr>
          <w:p w14:paraId="1433F79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03419108</w:t>
            </w:r>
          </w:p>
        </w:tc>
        <w:tc>
          <w:tcPr>
            <w:tcW w:w="1134" w:type="dxa"/>
          </w:tcPr>
          <w:p w14:paraId="28AEC209" w14:textId="77777777" w:rsidR="00F42134" w:rsidRPr="00CC2AB6" w:rsidRDefault="00F42134" w:rsidP="00A1433E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18.09.2023</w:t>
            </w:r>
          </w:p>
        </w:tc>
        <w:tc>
          <w:tcPr>
            <w:tcW w:w="709" w:type="dxa"/>
          </w:tcPr>
          <w:p w14:paraId="5356AD1C" w14:textId="77777777" w:rsidR="00F42134" w:rsidRPr="00CC2AB6" w:rsidRDefault="00F42134" w:rsidP="00A1433E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 11</w:t>
            </w:r>
          </w:p>
        </w:tc>
        <w:tc>
          <w:tcPr>
            <w:tcW w:w="850" w:type="dxa"/>
          </w:tcPr>
          <w:p w14:paraId="3F3BDCD8" w14:textId="77777777" w:rsidR="00F42134" w:rsidRPr="00CC2AB6" w:rsidRDefault="00F42134" w:rsidP="00A143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C2AB6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769423D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40 573</w:t>
            </w:r>
          </w:p>
        </w:tc>
        <w:tc>
          <w:tcPr>
            <w:tcW w:w="1276" w:type="dxa"/>
          </w:tcPr>
          <w:p w14:paraId="2C307D26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36 539</w:t>
            </w:r>
          </w:p>
        </w:tc>
        <w:tc>
          <w:tcPr>
            <w:tcW w:w="1276" w:type="dxa"/>
          </w:tcPr>
          <w:p w14:paraId="5B3DE68E" w14:textId="2DCB8BEE" w:rsidR="00F42134" w:rsidRPr="00CC2AB6" w:rsidRDefault="00F42134" w:rsidP="00A1433E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36 000</w:t>
            </w:r>
          </w:p>
        </w:tc>
        <w:tc>
          <w:tcPr>
            <w:tcW w:w="1134" w:type="dxa"/>
          </w:tcPr>
          <w:p w14:paraId="70C2C7ED" w14:textId="77777777" w:rsidR="00F42134" w:rsidRPr="00CC2AB6" w:rsidRDefault="00F42134" w:rsidP="00A1433E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49 950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C5C22FC" w14:textId="218590B9" w:rsidR="00F42134" w:rsidRPr="00CC2AB6" w:rsidRDefault="00F42134" w:rsidP="00A1433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B6C52F" w14:textId="77777777" w:rsidR="00F42134" w:rsidRPr="00CC2AB6" w:rsidRDefault="00F42134" w:rsidP="00A1433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AB6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PGE Dystrybucja SA</w:t>
            </w:r>
          </w:p>
        </w:tc>
      </w:tr>
      <w:tr w:rsidR="00CC2AB6" w:rsidRPr="00CC2AB6" w14:paraId="2F3E5A9F" w14:textId="77777777" w:rsidTr="00F42134">
        <w:tc>
          <w:tcPr>
            <w:tcW w:w="846" w:type="dxa"/>
          </w:tcPr>
          <w:p w14:paraId="0CB4BDDD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  <w:lang w:eastAsia="en-US"/>
              </w:rPr>
              <w:t>Pralnia</w:t>
            </w:r>
          </w:p>
        </w:tc>
        <w:tc>
          <w:tcPr>
            <w:tcW w:w="1134" w:type="dxa"/>
          </w:tcPr>
          <w:p w14:paraId="0CE480AF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Pralnia</w:t>
            </w:r>
          </w:p>
        </w:tc>
        <w:tc>
          <w:tcPr>
            <w:tcW w:w="1134" w:type="dxa"/>
          </w:tcPr>
          <w:p w14:paraId="3529724C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bookmarkStart w:id="7" w:name="_Hlk162952495"/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590543540300362522</w:t>
            </w:r>
            <w:bookmarkEnd w:id="7"/>
          </w:p>
        </w:tc>
        <w:tc>
          <w:tcPr>
            <w:tcW w:w="992" w:type="dxa"/>
          </w:tcPr>
          <w:p w14:paraId="12129458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44263904</w:t>
            </w:r>
          </w:p>
        </w:tc>
        <w:tc>
          <w:tcPr>
            <w:tcW w:w="1134" w:type="dxa"/>
          </w:tcPr>
          <w:p w14:paraId="6DD1B96D" w14:textId="77777777" w:rsidR="00F42134" w:rsidRPr="00CC2AB6" w:rsidRDefault="00F42134" w:rsidP="00A1433E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22.10.2023 - 20,05</w:t>
            </w:r>
          </w:p>
          <w:p w14:paraId="21C3730D" w14:textId="77777777" w:rsidR="00F42134" w:rsidRPr="00CC2AB6" w:rsidRDefault="00F42134" w:rsidP="00A1433E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28.01.2024 - 27,90</w:t>
            </w:r>
          </w:p>
        </w:tc>
        <w:tc>
          <w:tcPr>
            <w:tcW w:w="709" w:type="dxa"/>
          </w:tcPr>
          <w:p w14:paraId="6221754A" w14:textId="77777777" w:rsidR="00F42134" w:rsidRPr="00CC2AB6" w:rsidRDefault="00F42134" w:rsidP="00A1433E">
            <w:pPr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G 11</w:t>
            </w:r>
          </w:p>
        </w:tc>
        <w:tc>
          <w:tcPr>
            <w:tcW w:w="850" w:type="dxa"/>
          </w:tcPr>
          <w:p w14:paraId="389D813C" w14:textId="77777777" w:rsidR="00F42134" w:rsidRPr="00CC2AB6" w:rsidRDefault="00F42134" w:rsidP="00A143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C2AB6">
              <w:rPr>
                <w:rFonts w:asciiTheme="majorHAnsi" w:hAnsiTheme="majorHAnsi" w:cstheme="majorHAnsi"/>
                <w:sz w:val="18"/>
                <w:szCs w:val="18"/>
              </w:rPr>
              <w:t>174</w:t>
            </w:r>
          </w:p>
        </w:tc>
        <w:tc>
          <w:tcPr>
            <w:tcW w:w="1134" w:type="dxa"/>
          </w:tcPr>
          <w:p w14:paraId="0D739D1D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59 203</w:t>
            </w:r>
          </w:p>
        </w:tc>
        <w:tc>
          <w:tcPr>
            <w:tcW w:w="1276" w:type="dxa"/>
          </w:tcPr>
          <w:p w14:paraId="275F0B7F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55 977</w:t>
            </w:r>
          </w:p>
        </w:tc>
        <w:tc>
          <w:tcPr>
            <w:tcW w:w="1276" w:type="dxa"/>
          </w:tcPr>
          <w:p w14:paraId="0448D631" w14:textId="77777777" w:rsidR="00F42134" w:rsidRPr="00CC2AB6" w:rsidRDefault="00F42134" w:rsidP="00A1433E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56 000</w:t>
            </w:r>
          </w:p>
        </w:tc>
        <w:tc>
          <w:tcPr>
            <w:tcW w:w="1134" w:type="dxa"/>
          </w:tcPr>
          <w:p w14:paraId="794DBB1D" w14:textId="77777777" w:rsidR="00F42134" w:rsidRPr="00CC2AB6" w:rsidRDefault="00F42134" w:rsidP="00A1433E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49 950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4224B89" w14:textId="1C0DC7D9" w:rsidR="00F42134" w:rsidRPr="00CC2AB6" w:rsidRDefault="00F42134" w:rsidP="00A1433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B89BCF" w14:textId="77777777" w:rsidR="00F42134" w:rsidRPr="00CC2AB6" w:rsidRDefault="00F42134" w:rsidP="00A1433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2AB6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PGE Dystrybucja SA</w:t>
            </w:r>
          </w:p>
        </w:tc>
      </w:tr>
      <w:tr w:rsidR="00CC2AB6" w:rsidRPr="00CC2AB6" w14:paraId="1AE8FF41" w14:textId="77777777" w:rsidTr="00F421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106" w:type="dxa"/>
          <w:trHeight w:val="469"/>
        </w:trPr>
        <w:tc>
          <w:tcPr>
            <w:tcW w:w="1134" w:type="dxa"/>
          </w:tcPr>
          <w:p w14:paraId="06275A82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C7F16A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Łącznie</w:t>
            </w:r>
          </w:p>
        </w:tc>
        <w:tc>
          <w:tcPr>
            <w:tcW w:w="850" w:type="dxa"/>
            <w:vAlign w:val="center"/>
          </w:tcPr>
          <w:p w14:paraId="47852E39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409</w:t>
            </w:r>
          </w:p>
        </w:tc>
        <w:tc>
          <w:tcPr>
            <w:tcW w:w="1134" w:type="dxa"/>
            <w:vAlign w:val="center"/>
          </w:tcPr>
          <w:p w14:paraId="5B4B1BD2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eastAsia="en-US"/>
              </w:rPr>
              <w:t>258 979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771C55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174 724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86C8F0" w14:textId="4A7C10F1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174 000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D773EE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CC2AB6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236 020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7582B1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238D1B" w14:textId="77777777" w:rsidR="00F42134" w:rsidRPr="00CC2AB6" w:rsidRDefault="00F42134" w:rsidP="00A1433E">
            <w:pPr>
              <w:tabs>
                <w:tab w:val="left" w:pos="2039"/>
              </w:tabs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749B57E5" w14:textId="6CF592A3" w:rsidR="009850F2" w:rsidRPr="00C168A0" w:rsidRDefault="009850F2" w:rsidP="00AF5594">
      <w:pPr>
        <w:tabs>
          <w:tab w:val="left" w:pos="2378"/>
        </w:tabs>
        <w:rPr>
          <w:rFonts w:asciiTheme="majorHAnsi" w:hAnsiTheme="majorHAnsi" w:cstheme="majorHAnsi"/>
          <w:color w:val="FF0000"/>
          <w:sz w:val="20"/>
        </w:rPr>
        <w:sectPr w:rsidR="009850F2" w:rsidRPr="00C168A0" w:rsidSect="000A201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687DEE9" w14:textId="77777777" w:rsidR="00AF5594" w:rsidRPr="00CC2AB6" w:rsidRDefault="00AF5594" w:rsidP="00AF5594">
      <w:pPr>
        <w:spacing w:line="360" w:lineRule="auto"/>
        <w:jc w:val="right"/>
        <w:rPr>
          <w:rFonts w:asciiTheme="majorHAnsi" w:hAnsiTheme="majorHAnsi" w:cstheme="majorHAnsi"/>
          <w:sz w:val="20"/>
        </w:rPr>
      </w:pPr>
      <w:r w:rsidRPr="00CC2AB6">
        <w:rPr>
          <w:rFonts w:asciiTheme="majorHAnsi" w:hAnsiTheme="majorHAnsi" w:cstheme="majorHAnsi"/>
          <w:sz w:val="20"/>
        </w:rPr>
        <w:lastRenderedPageBreak/>
        <w:t>Załącznik nr 2 do Umowy</w:t>
      </w:r>
    </w:p>
    <w:p w14:paraId="257F47B8" w14:textId="77777777" w:rsidR="00AF5594" w:rsidRPr="00CC2AB6" w:rsidRDefault="00AF5594" w:rsidP="00AF5594">
      <w:pPr>
        <w:spacing w:line="360" w:lineRule="auto"/>
        <w:jc w:val="center"/>
        <w:rPr>
          <w:rFonts w:asciiTheme="majorHAnsi" w:hAnsiTheme="majorHAnsi" w:cstheme="majorHAnsi"/>
          <w:sz w:val="12"/>
          <w:szCs w:val="12"/>
        </w:rPr>
      </w:pPr>
    </w:p>
    <w:p w14:paraId="1EEF24BA" w14:textId="77777777" w:rsidR="00AF5594" w:rsidRPr="00CC2AB6" w:rsidRDefault="00AF5594" w:rsidP="00AF559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C2AB6">
        <w:rPr>
          <w:rFonts w:asciiTheme="majorHAnsi" w:hAnsiTheme="majorHAnsi" w:cstheme="majorHAnsi"/>
          <w:b/>
          <w:sz w:val="22"/>
          <w:szCs w:val="22"/>
        </w:rPr>
        <w:t>PEŁNOMOCNICTWO</w:t>
      </w:r>
    </w:p>
    <w:p w14:paraId="5760C6F7" w14:textId="08036E3B" w:rsidR="00266F05" w:rsidRPr="00CC2AB6" w:rsidRDefault="0056597B" w:rsidP="00AF559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C2AB6">
        <w:rPr>
          <w:rFonts w:asciiTheme="majorHAnsi" w:hAnsiTheme="majorHAnsi" w:cstheme="majorHAnsi"/>
          <w:b/>
          <w:sz w:val="22"/>
          <w:szCs w:val="22"/>
        </w:rPr>
        <w:t xml:space="preserve">Do Umowy Zakupu </w:t>
      </w:r>
      <w:r w:rsidR="00CC2AB6" w:rsidRPr="00CC2AB6">
        <w:rPr>
          <w:rFonts w:asciiTheme="majorHAnsi" w:hAnsiTheme="majorHAnsi" w:cstheme="majorHAnsi"/>
          <w:b/>
          <w:sz w:val="22"/>
          <w:szCs w:val="22"/>
        </w:rPr>
        <w:t>e</w:t>
      </w:r>
      <w:r w:rsidRPr="00CC2AB6">
        <w:rPr>
          <w:rFonts w:asciiTheme="majorHAnsi" w:hAnsiTheme="majorHAnsi" w:cstheme="majorHAnsi"/>
          <w:b/>
          <w:sz w:val="22"/>
          <w:szCs w:val="22"/>
        </w:rPr>
        <w:t xml:space="preserve">nergii </w:t>
      </w:r>
      <w:r w:rsidR="00CC2AB6" w:rsidRPr="00CC2AB6">
        <w:rPr>
          <w:rFonts w:asciiTheme="majorHAnsi" w:hAnsiTheme="majorHAnsi" w:cstheme="majorHAnsi"/>
          <w:b/>
          <w:sz w:val="22"/>
          <w:szCs w:val="22"/>
        </w:rPr>
        <w:t>e</w:t>
      </w:r>
      <w:r w:rsidRPr="00CC2AB6">
        <w:rPr>
          <w:rFonts w:asciiTheme="majorHAnsi" w:hAnsiTheme="majorHAnsi" w:cstheme="majorHAnsi"/>
          <w:b/>
          <w:sz w:val="22"/>
          <w:szCs w:val="22"/>
        </w:rPr>
        <w:t xml:space="preserve">lektrycznej </w:t>
      </w:r>
      <w:r w:rsidR="00CC2AB6" w:rsidRPr="00CC2AB6">
        <w:rPr>
          <w:rFonts w:asciiTheme="majorHAnsi" w:hAnsiTheme="majorHAnsi" w:cstheme="majorHAnsi"/>
          <w:b/>
          <w:sz w:val="22"/>
          <w:szCs w:val="22"/>
        </w:rPr>
        <w:t xml:space="preserve">wraz z odbiorem i rozliczeniem nadwyżki energii elektrycznej wytworzonej w OZE </w:t>
      </w:r>
      <w:r w:rsidRPr="00CC2AB6">
        <w:rPr>
          <w:rFonts w:asciiTheme="majorHAnsi" w:hAnsiTheme="majorHAnsi" w:cstheme="majorHAnsi"/>
          <w:b/>
          <w:sz w:val="22"/>
          <w:szCs w:val="22"/>
        </w:rPr>
        <w:t>nr…z dnia…</w:t>
      </w:r>
      <w:r w:rsidR="00266F05" w:rsidRPr="00CC2AB6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6BDD1F0" w14:textId="77777777" w:rsidR="0056597B" w:rsidRPr="00CC2AB6" w:rsidRDefault="00266F05" w:rsidP="00266F05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zawartej pomiędzy</w:t>
      </w:r>
    </w:p>
    <w:p w14:paraId="2B2BC6B8" w14:textId="77777777" w:rsidR="00AF5594" w:rsidRPr="00CC2AB6" w:rsidRDefault="00AF5594" w:rsidP="00AF5594">
      <w:pPr>
        <w:spacing w:line="360" w:lineRule="auto"/>
        <w:rPr>
          <w:rFonts w:asciiTheme="majorHAnsi" w:hAnsiTheme="majorHAnsi" w:cstheme="majorHAnsi"/>
          <w:b/>
          <w:sz w:val="12"/>
          <w:szCs w:val="12"/>
        </w:rPr>
      </w:pPr>
    </w:p>
    <w:p w14:paraId="18701658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b/>
          <w:spacing w:val="4"/>
          <w:sz w:val="22"/>
          <w:szCs w:val="22"/>
        </w:rPr>
      </w:pPr>
      <w:r w:rsidRPr="00CC2AB6">
        <w:rPr>
          <w:rFonts w:asciiTheme="majorHAnsi" w:hAnsiTheme="majorHAnsi" w:cstheme="majorHAnsi"/>
          <w:b/>
          <w:spacing w:val="4"/>
          <w:sz w:val="22"/>
          <w:szCs w:val="22"/>
        </w:rPr>
        <w:t xml:space="preserve">Powiatem Tureckim – reprezentowanym przez Dyrektora Domu Pomocy Społecznej w Skęczniewie Panią Sylwię Kamińską – Tereszkiewicz </w:t>
      </w:r>
    </w:p>
    <w:p w14:paraId="1F15E9D7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C2AB6">
        <w:rPr>
          <w:rFonts w:asciiTheme="majorHAnsi" w:hAnsiTheme="majorHAnsi" w:cstheme="majorHAnsi"/>
          <w:b/>
          <w:spacing w:val="4"/>
          <w:sz w:val="22"/>
          <w:szCs w:val="22"/>
        </w:rPr>
        <w:t xml:space="preserve">Dom Pomocy Społecznej w Skęczniewie </w:t>
      </w:r>
      <w:r w:rsidRPr="00CC2AB6">
        <w:rPr>
          <w:rFonts w:asciiTheme="majorHAnsi" w:hAnsiTheme="majorHAnsi" w:cstheme="majorHAnsi"/>
          <w:b/>
          <w:sz w:val="22"/>
          <w:szCs w:val="22"/>
        </w:rPr>
        <w:t xml:space="preserve">Skęczniew 58 62-730 Dobra </w:t>
      </w:r>
    </w:p>
    <w:p w14:paraId="26B8959A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C2AB6">
        <w:rPr>
          <w:rFonts w:asciiTheme="majorHAnsi" w:hAnsiTheme="majorHAnsi" w:cstheme="majorHAnsi"/>
          <w:b/>
          <w:sz w:val="22"/>
          <w:szCs w:val="22"/>
        </w:rPr>
        <w:t xml:space="preserve">NIP: 668-13-92-368, REGON: 003734240, </w:t>
      </w:r>
    </w:p>
    <w:p w14:paraId="12500D24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C2AB6">
        <w:rPr>
          <w:rFonts w:asciiTheme="majorHAnsi" w:hAnsiTheme="majorHAnsi" w:cstheme="majorHAnsi"/>
          <w:bCs/>
          <w:sz w:val="22"/>
          <w:szCs w:val="22"/>
        </w:rPr>
        <w:t>jako jednostka budżetowa Powiatu Tureckiego</w:t>
      </w:r>
    </w:p>
    <w:p w14:paraId="2414C98A" w14:textId="77777777" w:rsidR="009B144A" w:rsidRPr="00CC2AB6" w:rsidRDefault="009B144A" w:rsidP="009B144A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(zwanym dalej: Zamawiający)</w:t>
      </w:r>
    </w:p>
    <w:p w14:paraId="4C847418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a</w:t>
      </w:r>
    </w:p>
    <w:p w14:paraId="1066A911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………………………………..……..</w:t>
      </w:r>
    </w:p>
    <w:p w14:paraId="4D70BDAD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……………………………..……….</w:t>
      </w:r>
    </w:p>
    <w:p w14:paraId="79298124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o numerze identyfikacji podatkowej……………………….., Regon:………………….., wpisanym do Rejestru Przedsiębiorców pod numerem KRS…………….………….... w Sądzie ………………….….. Wydział ……………………… w imieniu której działa:</w:t>
      </w:r>
    </w:p>
    <w:p w14:paraId="484C467A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…………………….-……………………….</w:t>
      </w:r>
    </w:p>
    <w:p w14:paraId="31388EA9" w14:textId="77777777" w:rsidR="009B144A" w:rsidRPr="00CC2AB6" w:rsidRDefault="009B144A" w:rsidP="009B144A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(zwanym dalej: Wykonawca)</w:t>
      </w:r>
    </w:p>
    <w:p w14:paraId="61C5C927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Niniejszym upoważnia:</w:t>
      </w:r>
    </w:p>
    <w:p w14:paraId="7BC2BC40" w14:textId="77777777" w:rsidR="009B144A" w:rsidRPr="00CC2AB6" w:rsidRDefault="009B144A" w:rsidP="009B14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Do dokonania w imieniu i na rzecz Zamawiającego następujących czynności:</w:t>
      </w:r>
    </w:p>
    <w:p w14:paraId="78BCD058" w14:textId="42B6C872" w:rsidR="009B144A" w:rsidRPr="00CC2AB6" w:rsidRDefault="009B144A" w:rsidP="009B144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</w:rPr>
      </w:pPr>
      <w:r w:rsidRPr="00CC2AB6">
        <w:rPr>
          <w:rFonts w:asciiTheme="majorHAnsi" w:hAnsiTheme="majorHAnsi" w:cstheme="majorHAnsi"/>
        </w:rPr>
        <w:t xml:space="preserve">zgłoszenia wskazanemu Operatorowi Systemu Dystrybucyjnego do realizacji zawartej z Wykonawcą umowy sprzedaży </w:t>
      </w:r>
      <w:bookmarkStart w:id="8" w:name="_Hlk163819720"/>
      <w:r w:rsidR="002B4919" w:rsidRPr="00CC2AB6">
        <w:rPr>
          <w:rFonts w:asciiTheme="majorHAnsi" w:hAnsiTheme="majorHAnsi" w:cstheme="majorHAnsi"/>
        </w:rPr>
        <w:t xml:space="preserve">wraz z </w:t>
      </w:r>
      <w:r w:rsidR="00CC2AB6" w:rsidRPr="00CC2AB6">
        <w:rPr>
          <w:rFonts w:asciiTheme="majorHAnsi" w:hAnsiTheme="majorHAnsi" w:cstheme="majorHAnsi"/>
        </w:rPr>
        <w:t xml:space="preserve">odbiorem i rozliczeniem nadwyżki </w:t>
      </w:r>
      <w:r w:rsidRPr="00CC2AB6">
        <w:rPr>
          <w:rFonts w:asciiTheme="majorHAnsi" w:hAnsiTheme="majorHAnsi" w:cstheme="majorHAnsi"/>
        </w:rPr>
        <w:t xml:space="preserve">energii elektrycznej </w:t>
      </w:r>
      <w:bookmarkEnd w:id="8"/>
      <w:r w:rsidRPr="00CC2AB6">
        <w:rPr>
          <w:rFonts w:asciiTheme="majorHAnsi" w:hAnsiTheme="majorHAnsi" w:cstheme="majorHAnsi"/>
        </w:rPr>
        <w:t>oraz reprezentowania Zamawiającego przed OSD w związku z procedurą zmiany Sprzedawcy.</w:t>
      </w:r>
    </w:p>
    <w:p w14:paraId="7E91ABC9" w14:textId="261FD10B" w:rsidR="009B144A" w:rsidRPr="00CC2AB6" w:rsidRDefault="009B144A" w:rsidP="009B144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</w:rPr>
      </w:pPr>
      <w:r w:rsidRPr="00CC2AB6">
        <w:rPr>
          <w:rFonts w:asciiTheme="majorHAnsi" w:hAnsiTheme="majorHAnsi" w:cstheme="majorHAnsi"/>
        </w:rPr>
        <w:t xml:space="preserve">Przeprowadzenia procedury zmiany sprzedawcy dotychczas obowiązującej umowy sprzedaży </w:t>
      </w:r>
      <w:r w:rsidR="00CC2AB6" w:rsidRPr="00CC2AB6">
        <w:rPr>
          <w:rFonts w:asciiTheme="majorHAnsi" w:hAnsiTheme="majorHAnsi" w:cstheme="majorHAnsi"/>
        </w:rPr>
        <w:t xml:space="preserve">wraz z odbiorem i rozliczeniem nadwyżki energii elektrycznej </w:t>
      </w:r>
      <w:r w:rsidRPr="00CC2AB6">
        <w:rPr>
          <w:rFonts w:asciiTheme="majorHAnsi" w:hAnsiTheme="majorHAnsi" w:cstheme="majorHAnsi"/>
        </w:rPr>
        <w:t>w tym złożenia oświadczenia o rozwiązaniu umowy sprzedaży energii elektrycznej dotychczasowemu sprzedawcy energii elektrycznej i wskazanie nowego sprzedawcy</w:t>
      </w:r>
      <w:r w:rsidR="002B4919" w:rsidRPr="00CC2AB6">
        <w:rPr>
          <w:rFonts w:asciiTheme="majorHAnsi" w:hAnsiTheme="majorHAnsi" w:cstheme="majorHAnsi"/>
        </w:rPr>
        <w:t xml:space="preserve"> i nabywcy</w:t>
      </w:r>
      <w:r w:rsidRPr="00CC2AB6">
        <w:rPr>
          <w:rFonts w:asciiTheme="majorHAnsi" w:hAnsiTheme="majorHAnsi" w:cstheme="majorHAnsi"/>
        </w:rPr>
        <w:t xml:space="preserve"> energii elektrycznej.</w:t>
      </w:r>
    </w:p>
    <w:p w14:paraId="35784CE9" w14:textId="77777777" w:rsidR="009B144A" w:rsidRPr="00CC2AB6" w:rsidRDefault="009B144A" w:rsidP="009B144A">
      <w:pPr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>Niniejsze Pełnomocnictwo uprawnia do udzielania dalszych pełnomocnictw substytucyjnych.</w:t>
      </w:r>
    </w:p>
    <w:p w14:paraId="632B491B" w14:textId="77777777" w:rsidR="009B144A" w:rsidRPr="00CC2AB6" w:rsidRDefault="009B144A" w:rsidP="009B144A">
      <w:pPr>
        <w:rPr>
          <w:rFonts w:asciiTheme="majorHAnsi" w:hAnsiTheme="majorHAnsi" w:cstheme="majorHAnsi"/>
          <w:sz w:val="22"/>
          <w:szCs w:val="22"/>
        </w:rPr>
      </w:pPr>
    </w:p>
    <w:p w14:paraId="0EA06F12" w14:textId="77777777" w:rsidR="009B144A" w:rsidRPr="00CC2AB6" w:rsidRDefault="009B144A" w:rsidP="009B144A">
      <w:pPr>
        <w:rPr>
          <w:rFonts w:asciiTheme="majorHAnsi" w:hAnsiTheme="majorHAnsi" w:cstheme="majorHAnsi"/>
          <w:sz w:val="22"/>
          <w:szCs w:val="22"/>
        </w:rPr>
      </w:pPr>
    </w:p>
    <w:p w14:paraId="3BD1CC59" w14:textId="77777777" w:rsidR="009B144A" w:rsidRPr="00CC2AB6" w:rsidRDefault="009B144A" w:rsidP="009B144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Data, czytelny podpis, pieczątka imienna: </w:t>
      </w:r>
    </w:p>
    <w:p w14:paraId="7A993EC1" w14:textId="77777777" w:rsidR="009B144A" w:rsidRPr="00CC2AB6" w:rsidRDefault="009B144A" w:rsidP="009B144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4097CCE" w14:textId="77777777" w:rsidR="009B144A" w:rsidRPr="00CC2AB6" w:rsidRDefault="009B144A" w:rsidP="009B144A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CC2AB6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..........................................................</w:t>
      </w:r>
    </w:p>
    <w:sectPr w:rsidR="009B144A" w:rsidRPr="00CC2AB6" w:rsidSect="000A20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8251" w14:textId="77777777" w:rsidR="000A2013" w:rsidRDefault="000A2013" w:rsidP="00C40E03">
      <w:r>
        <w:separator/>
      </w:r>
    </w:p>
  </w:endnote>
  <w:endnote w:type="continuationSeparator" w:id="0">
    <w:p w14:paraId="5C0E1D81" w14:textId="77777777" w:rsidR="000A2013" w:rsidRDefault="000A2013" w:rsidP="00C4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4322005"/>
      <w:docPartObj>
        <w:docPartGallery w:val="Page Numbers (Bottom of Page)"/>
        <w:docPartUnique/>
      </w:docPartObj>
    </w:sdtPr>
    <w:sdtContent>
      <w:p w14:paraId="60C6080E" w14:textId="77777777" w:rsidR="009850F2" w:rsidRDefault="009850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A48">
          <w:rPr>
            <w:noProof/>
          </w:rPr>
          <w:t>13</w:t>
        </w:r>
        <w:r>
          <w:fldChar w:fldCharType="end"/>
        </w:r>
      </w:p>
    </w:sdtContent>
  </w:sdt>
  <w:p w14:paraId="282FEC3C" w14:textId="77777777" w:rsidR="009850F2" w:rsidRDefault="009850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BEF89" w14:textId="77777777" w:rsidR="000A2013" w:rsidRDefault="000A2013" w:rsidP="00C40E03">
      <w:r>
        <w:separator/>
      </w:r>
    </w:p>
  </w:footnote>
  <w:footnote w:type="continuationSeparator" w:id="0">
    <w:p w14:paraId="7DB65699" w14:textId="77777777" w:rsidR="000A2013" w:rsidRDefault="000A2013" w:rsidP="00C4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5D9"/>
    <w:multiLevelType w:val="multilevel"/>
    <w:tmpl w:val="2F9E39C8"/>
    <w:lvl w:ilvl="0">
      <w:start w:val="1"/>
      <w:numFmt w:val="decimal"/>
      <w:lvlText w:val="%1."/>
      <w:lvlJc w:val="left"/>
      <w:pPr>
        <w:ind w:left="425" w:firstLine="0"/>
      </w:pPr>
      <w:rPr>
        <w:rFonts w:asciiTheme="majorHAnsi" w:eastAsia="Cambria" w:hAnsiTheme="majorHAnsi" w:cstheme="majorHAnsi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2F7692B"/>
    <w:multiLevelType w:val="hybridMultilevel"/>
    <w:tmpl w:val="A746A4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D85A1A"/>
    <w:multiLevelType w:val="hybridMultilevel"/>
    <w:tmpl w:val="DD5CC0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9F0D45"/>
    <w:multiLevelType w:val="hybridMultilevel"/>
    <w:tmpl w:val="A786578E"/>
    <w:lvl w:ilvl="0" w:tplc="D2FC909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2469"/>
    <w:multiLevelType w:val="hybridMultilevel"/>
    <w:tmpl w:val="2BC2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4CA"/>
    <w:multiLevelType w:val="hybridMultilevel"/>
    <w:tmpl w:val="6766155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60709FA"/>
    <w:multiLevelType w:val="hybridMultilevel"/>
    <w:tmpl w:val="DA76819A"/>
    <w:lvl w:ilvl="0" w:tplc="E40AD1C0">
      <w:start w:val="3"/>
      <w:numFmt w:val="decimal"/>
      <w:lvlText w:val="%1."/>
      <w:lvlJc w:val="left"/>
      <w:pPr>
        <w:ind w:left="2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C0AD8"/>
    <w:multiLevelType w:val="hybridMultilevel"/>
    <w:tmpl w:val="F60E42E2"/>
    <w:lvl w:ilvl="0" w:tplc="0542F588">
      <w:start w:val="1"/>
      <w:numFmt w:val="decimal"/>
      <w:lvlText w:val="%1."/>
      <w:lvlJc w:val="left"/>
      <w:pPr>
        <w:ind w:left="732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8BD25DE"/>
    <w:multiLevelType w:val="hybridMultilevel"/>
    <w:tmpl w:val="1568BEA8"/>
    <w:lvl w:ilvl="0" w:tplc="B8E84EAE">
      <w:start w:val="2"/>
      <w:numFmt w:val="decimal"/>
      <w:lvlText w:val="%1."/>
      <w:lvlJc w:val="left"/>
      <w:pPr>
        <w:ind w:left="29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15549"/>
    <w:multiLevelType w:val="hybridMultilevel"/>
    <w:tmpl w:val="39B8A2A2"/>
    <w:lvl w:ilvl="0" w:tplc="D67CF118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357213"/>
    <w:multiLevelType w:val="hybridMultilevel"/>
    <w:tmpl w:val="91EC7C44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1" w15:restartNumberingAfterBreak="0">
    <w:nsid w:val="359D0706"/>
    <w:multiLevelType w:val="multilevel"/>
    <w:tmpl w:val="817AC202"/>
    <w:lvl w:ilvl="0">
      <w:start w:val="1"/>
      <w:numFmt w:val="decimal"/>
      <w:lvlText w:val="%1."/>
      <w:lvlJc w:val="left"/>
      <w:pPr>
        <w:ind w:left="425" w:firstLine="0"/>
      </w:pPr>
      <w:rPr>
        <w:rFonts w:asciiTheme="majorHAnsi" w:eastAsia="Cambria" w:hAnsiTheme="majorHAnsi" w:cstheme="majorHAnsi" w:hint="default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E01684F"/>
    <w:multiLevelType w:val="hybridMultilevel"/>
    <w:tmpl w:val="E5BAC0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5D1D9F"/>
    <w:multiLevelType w:val="hybridMultilevel"/>
    <w:tmpl w:val="CD40CC82"/>
    <w:lvl w:ilvl="0" w:tplc="34BA2942">
      <w:start w:val="1"/>
      <w:numFmt w:val="decimal"/>
      <w:lvlText w:val="%1."/>
      <w:lvlJc w:val="left"/>
      <w:pPr>
        <w:ind w:left="0" w:firstLine="0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950182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9DCB32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FD21432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196EE6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1749244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30A9B34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9784322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B7CD668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29F0D87"/>
    <w:multiLevelType w:val="hybridMultilevel"/>
    <w:tmpl w:val="2E4EDF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D14F44"/>
    <w:multiLevelType w:val="hybridMultilevel"/>
    <w:tmpl w:val="42528E0C"/>
    <w:lvl w:ilvl="0" w:tplc="3468E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0C7E"/>
    <w:multiLevelType w:val="hybridMultilevel"/>
    <w:tmpl w:val="C67AC35E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FDA221A"/>
    <w:multiLevelType w:val="hybridMultilevel"/>
    <w:tmpl w:val="EAD6CE68"/>
    <w:lvl w:ilvl="0" w:tplc="CB9A4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5637A3"/>
    <w:multiLevelType w:val="multilevel"/>
    <w:tmpl w:val="559CB330"/>
    <w:lvl w:ilvl="0">
      <w:start w:val="1"/>
      <w:numFmt w:val="decimal"/>
      <w:lvlText w:val="%1."/>
      <w:lvlJc w:val="left"/>
      <w:pPr>
        <w:ind w:left="283" w:hanging="283"/>
      </w:pPr>
      <w:rPr>
        <w:b w:val="0"/>
        <w:i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0EA606C"/>
    <w:multiLevelType w:val="hybridMultilevel"/>
    <w:tmpl w:val="C34CCD44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20" w15:restartNumberingAfterBreak="0">
    <w:nsid w:val="51B26D70"/>
    <w:multiLevelType w:val="hybridMultilevel"/>
    <w:tmpl w:val="09C63B06"/>
    <w:lvl w:ilvl="0" w:tplc="722C5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5351E64"/>
    <w:multiLevelType w:val="hybridMultilevel"/>
    <w:tmpl w:val="44CA4998"/>
    <w:lvl w:ilvl="0" w:tplc="D67CF118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480C65"/>
    <w:multiLevelType w:val="hybridMultilevel"/>
    <w:tmpl w:val="FA703798"/>
    <w:lvl w:ilvl="0" w:tplc="16FC2B86">
      <w:start w:val="1"/>
      <w:numFmt w:val="decimal"/>
      <w:lvlText w:val="%1."/>
      <w:lvlJc w:val="left"/>
      <w:pPr>
        <w:ind w:left="1514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80C58">
      <w:start w:val="1"/>
      <w:numFmt w:val="decimal"/>
      <w:lvlText w:val="%2."/>
      <w:lvlJc w:val="left"/>
      <w:pPr>
        <w:ind w:left="1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84DD38">
      <w:start w:val="1"/>
      <w:numFmt w:val="lowerRoman"/>
      <w:lvlText w:val="%3"/>
      <w:lvlJc w:val="left"/>
      <w:pPr>
        <w:ind w:left="2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1A1A4E">
      <w:start w:val="1"/>
      <w:numFmt w:val="decimal"/>
      <w:lvlText w:val="%4"/>
      <w:lvlJc w:val="left"/>
      <w:pPr>
        <w:ind w:left="2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8039BA">
      <w:start w:val="1"/>
      <w:numFmt w:val="lowerLetter"/>
      <w:lvlText w:val="%5"/>
      <w:lvlJc w:val="left"/>
      <w:pPr>
        <w:ind w:left="3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0829E4">
      <w:start w:val="1"/>
      <w:numFmt w:val="lowerRoman"/>
      <w:lvlText w:val="%6"/>
      <w:lvlJc w:val="left"/>
      <w:pPr>
        <w:ind w:left="4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34EF50">
      <w:start w:val="1"/>
      <w:numFmt w:val="decimal"/>
      <w:lvlText w:val="%7"/>
      <w:lvlJc w:val="left"/>
      <w:pPr>
        <w:ind w:left="5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A5486">
      <w:start w:val="1"/>
      <w:numFmt w:val="lowerLetter"/>
      <w:lvlText w:val="%8"/>
      <w:lvlJc w:val="left"/>
      <w:pPr>
        <w:ind w:left="5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DAB4AC">
      <w:start w:val="1"/>
      <w:numFmt w:val="lowerRoman"/>
      <w:lvlText w:val="%9"/>
      <w:lvlJc w:val="left"/>
      <w:pPr>
        <w:ind w:left="6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312D33"/>
    <w:multiLevelType w:val="hybridMultilevel"/>
    <w:tmpl w:val="5824A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26683"/>
    <w:multiLevelType w:val="hybridMultilevel"/>
    <w:tmpl w:val="E408C540"/>
    <w:lvl w:ilvl="0" w:tplc="015C934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95883"/>
    <w:multiLevelType w:val="multilevel"/>
    <w:tmpl w:val="4DF29E0E"/>
    <w:lvl w:ilvl="0">
      <w:start w:val="2"/>
      <w:numFmt w:val="decimal"/>
      <w:lvlText w:val="%1."/>
      <w:lvlJc w:val="left"/>
      <w:pPr>
        <w:ind w:left="435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6C930C26"/>
    <w:multiLevelType w:val="hybridMultilevel"/>
    <w:tmpl w:val="B252650C"/>
    <w:lvl w:ilvl="0" w:tplc="D6E241C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21DE6"/>
    <w:multiLevelType w:val="hybridMultilevel"/>
    <w:tmpl w:val="0344BDBC"/>
    <w:lvl w:ilvl="0" w:tplc="93D25D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B32D02"/>
    <w:multiLevelType w:val="multilevel"/>
    <w:tmpl w:val="7BF4B1D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33328"/>
    <w:multiLevelType w:val="hybridMultilevel"/>
    <w:tmpl w:val="DC2AC7F6"/>
    <w:lvl w:ilvl="0" w:tplc="722C5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E705D95"/>
    <w:multiLevelType w:val="hybridMultilevel"/>
    <w:tmpl w:val="E162323E"/>
    <w:lvl w:ilvl="0" w:tplc="0415000F">
      <w:start w:val="1"/>
      <w:numFmt w:val="decimal"/>
      <w:lvlText w:val="%1."/>
      <w:lvlJc w:val="left"/>
      <w:pPr>
        <w:ind w:left="817" w:hanging="360"/>
      </w:p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CAA6E62A">
      <w:start w:val="1"/>
      <w:numFmt w:val="decimal"/>
      <w:lvlText w:val="%4."/>
      <w:lvlJc w:val="left"/>
      <w:pPr>
        <w:ind w:left="2977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num w:numId="1" w16cid:durableId="390160571">
    <w:abstractNumId w:val="22"/>
  </w:num>
  <w:num w:numId="2" w16cid:durableId="678199058">
    <w:abstractNumId w:val="30"/>
  </w:num>
  <w:num w:numId="3" w16cid:durableId="869562083">
    <w:abstractNumId w:val="29"/>
  </w:num>
  <w:num w:numId="4" w16cid:durableId="882331586">
    <w:abstractNumId w:val="20"/>
  </w:num>
  <w:num w:numId="5" w16cid:durableId="1496995112">
    <w:abstractNumId w:val="27"/>
  </w:num>
  <w:num w:numId="6" w16cid:durableId="432551291">
    <w:abstractNumId w:val="15"/>
  </w:num>
  <w:num w:numId="7" w16cid:durableId="1463842737">
    <w:abstractNumId w:val="5"/>
  </w:num>
  <w:num w:numId="8" w16cid:durableId="905605351">
    <w:abstractNumId w:val="19"/>
  </w:num>
  <w:num w:numId="9" w16cid:durableId="2132941785">
    <w:abstractNumId w:val="11"/>
  </w:num>
  <w:num w:numId="10" w16cid:durableId="842939203">
    <w:abstractNumId w:val="28"/>
  </w:num>
  <w:num w:numId="11" w16cid:durableId="1971671733">
    <w:abstractNumId w:val="10"/>
  </w:num>
  <w:num w:numId="12" w16cid:durableId="811097222">
    <w:abstractNumId w:val="26"/>
  </w:num>
  <w:num w:numId="13" w16cid:durableId="1542012683">
    <w:abstractNumId w:val="25"/>
  </w:num>
  <w:num w:numId="14" w16cid:durableId="1703745717">
    <w:abstractNumId w:val="0"/>
  </w:num>
  <w:num w:numId="15" w16cid:durableId="378212387">
    <w:abstractNumId w:val="18"/>
  </w:num>
  <w:num w:numId="16" w16cid:durableId="632754632">
    <w:abstractNumId w:val="8"/>
  </w:num>
  <w:num w:numId="17" w16cid:durableId="482085587">
    <w:abstractNumId w:val="4"/>
  </w:num>
  <w:num w:numId="18" w16cid:durableId="1608807060">
    <w:abstractNumId w:val="16"/>
  </w:num>
  <w:num w:numId="19" w16cid:durableId="1214928964">
    <w:abstractNumId w:val="14"/>
  </w:num>
  <w:num w:numId="20" w16cid:durableId="259069148">
    <w:abstractNumId w:val="6"/>
  </w:num>
  <w:num w:numId="21" w16cid:durableId="903174293">
    <w:abstractNumId w:val="3"/>
  </w:num>
  <w:num w:numId="22" w16cid:durableId="293760341">
    <w:abstractNumId w:val="7"/>
  </w:num>
  <w:num w:numId="23" w16cid:durableId="1260211456">
    <w:abstractNumId w:val="12"/>
  </w:num>
  <w:num w:numId="24" w16cid:durableId="1107888474">
    <w:abstractNumId w:val="24"/>
  </w:num>
  <w:num w:numId="25" w16cid:durableId="1536889930">
    <w:abstractNumId w:val="2"/>
  </w:num>
  <w:num w:numId="26" w16cid:durableId="150947704">
    <w:abstractNumId w:val="1"/>
  </w:num>
  <w:num w:numId="27" w16cid:durableId="369116210">
    <w:abstractNumId w:val="23"/>
  </w:num>
  <w:num w:numId="28" w16cid:durableId="50663348">
    <w:abstractNumId w:val="13"/>
  </w:num>
  <w:num w:numId="29" w16cid:durableId="1088119289">
    <w:abstractNumId w:val="21"/>
  </w:num>
  <w:num w:numId="30" w16cid:durableId="1453787138">
    <w:abstractNumId w:val="17"/>
  </w:num>
  <w:num w:numId="31" w16cid:durableId="363361899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E8A"/>
    <w:rsid w:val="0000018F"/>
    <w:rsid w:val="00002AAA"/>
    <w:rsid w:val="0000698E"/>
    <w:rsid w:val="000161F6"/>
    <w:rsid w:val="000363BB"/>
    <w:rsid w:val="00045A36"/>
    <w:rsid w:val="0005235E"/>
    <w:rsid w:val="0005259A"/>
    <w:rsid w:val="000563DC"/>
    <w:rsid w:val="00063AF2"/>
    <w:rsid w:val="00064F93"/>
    <w:rsid w:val="0006613D"/>
    <w:rsid w:val="00076845"/>
    <w:rsid w:val="00086675"/>
    <w:rsid w:val="000960A5"/>
    <w:rsid w:val="000A2013"/>
    <w:rsid w:val="000C40F5"/>
    <w:rsid w:val="000D0510"/>
    <w:rsid w:val="000E2182"/>
    <w:rsid w:val="000E5E79"/>
    <w:rsid w:val="0012528B"/>
    <w:rsid w:val="00125645"/>
    <w:rsid w:val="00126C4C"/>
    <w:rsid w:val="00133146"/>
    <w:rsid w:val="00136C26"/>
    <w:rsid w:val="0015060F"/>
    <w:rsid w:val="0016302B"/>
    <w:rsid w:val="001822DE"/>
    <w:rsid w:val="0019098D"/>
    <w:rsid w:val="001A05ED"/>
    <w:rsid w:val="001A2DE7"/>
    <w:rsid w:val="001A48AC"/>
    <w:rsid w:val="001C1BF4"/>
    <w:rsid w:val="001D54A3"/>
    <w:rsid w:val="001E0D41"/>
    <w:rsid w:val="001E0F49"/>
    <w:rsid w:val="001E4E2E"/>
    <w:rsid w:val="001E7ED7"/>
    <w:rsid w:val="001F0C27"/>
    <w:rsid w:val="001F2397"/>
    <w:rsid w:val="00201543"/>
    <w:rsid w:val="002043D0"/>
    <w:rsid w:val="002111B9"/>
    <w:rsid w:val="00224B05"/>
    <w:rsid w:val="002263E1"/>
    <w:rsid w:val="0023523A"/>
    <w:rsid w:val="00246F06"/>
    <w:rsid w:val="00247CC9"/>
    <w:rsid w:val="00251B5B"/>
    <w:rsid w:val="00260EA5"/>
    <w:rsid w:val="00266F05"/>
    <w:rsid w:val="00272265"/>
    <w:rsid w:val="002A4623"/>
    <w:rsid w:val="002A6F2F"/>
    <w:rsid w:val="002B21FC"/>
    <w:rsid w:val="002B4919"/>
    <w:rsid w:val="002C0310"/>
    <w:rsid w:val="002D0E81"/>
    <w:rsid w:val="002E2B45"/>
    <w:rsid w:val="002E36F2"/>
    <w:rsid w:val="002E453C"/>
    <w:rsid w:val="002E5F57"/>
    <w:rsid w:val="002F09CC"/>
    <w:rsid w:val="002F117E"/>
    <w:rsid w:val="002F7A9D"/>
    <w:rsid w:val="003037DC"/>
    <w:rsid w:val="00304EF5"/>
    <w:rsid w:val="0031225D"/>
    <w:rsid w:val="00315C25"/>
    <w:rsid w:val="00322C2D"/>
    <w:rsid w:val="00324EBF"/>
    <w:rsid w:val="00331252"/>
    <w:rsid w:val="003337A5"/>
    <w:rsid w:val="003348D2"/>
    <w:rsid w:val="00355572"/>
    <w:rsid w:val="00364734"/>
    <w:rsid w:val="003658E6"/>
    <w:rsid w:val="00366C35"/>
    <w:rsid w:val="00372839"/>
    <w:rsid w:val="00380148"/>
    <w:rsid w:val="00386459"/>
    <w:rsid w:val="00392CE4"/>
    <w:rsid w:val="003A1EF8"/>
    <w:rsid w:val="003A6B95"/>
    <w:rsid w:val="003C4E67"/>
    <w:rsid w:val="003D0146"/>
    <w:rsid w:val="003D362D"/>
    <w:rsid w:val="003D76E7"/>
    <w:rsid w:val="003E4568"/>
    <w:rsid w:val="003E5726"/>
    <w:rsid w:val="00420837"/>
    <w:rsid w:val="00423578"/>
    <w:rsid w:val="0042694A"/>
    <w:rsid w:val="00426AA6"/>
    <w:rsid w:val="00431BB1"/>
    <w:rsid w:val="004617BC"/>
    <w:rsid w:val="00467BC6"/>
    <w:rsid w:val="00482BBB"/>
    <w:rsid w:val="00484DA8"/>
    <w:rsid w:val="004862D9"/>
    <w:rsid w:val="004878D6"/>
    <w:rsid w:val="004C6446"/>
    <w:rsid w:val="004E184B"/>
    <w:rsid w:val="004E18E3"/>
    <w:rsid w:val="004F2EFD"/>
    <w:rsid w:val="00503B02"/>
    <w:rsid w:val="005053FC"/>
    <w:rsid w:val="00505ECE"/>
    <w:rsid w:val="00512689"/>
    <w:rsid w:val="00516C31"/>
    <w:rsid w:val="00517FCA"/>
    <w:rsid w:val="005272D1"/>
    <w:rsid w:val="00530EEB"/>
    <w:rsid w:val="005529FC"/>
    <w:rsid w:val="00564058"/>
    <w:rsid w:val="0056597B"/>
    <w:rsid w:val="00566869"/>
    <w:rsid w:val="00571CB1"/>
    <w:rsid w:val="00591BAE"/>
    <w:rsid w:val="00596758"/>
    <w:rsid w:val="005A1268"/>
    <w:rsid w:val="005A5DCA"/>
    <w:rsid w:val="005C5C5E"/>
    <w:rsid w:val="005E2B8B"/>
    <w:rsid w:val="005E3C58"/>
    <w:rsid w:val="005E5716"/>
    <w:rsid w:val="005F26DC"/>
    <w:rsid w:val="005F657A"/>
    <w:rsid w:val="0060379C"/>
    <w:rsid w:val="00615461"/>
    <w:rsid w:val="00621F18"/>
    <w:rsid w:val="00642155"/>
    <w:rsid w:val="006502BA"/>
    <w:rsid w:val="0065643A"/>
    <w:rsid w:val="00692910"/>
    <w:rsid w:val="006A11BB"/>
    <w:rsid w:val="006A441C"/>
    <w:rsid w:val="006A73DD"/>
    <w:rsid w:val="006B2F29"/>
    <w:rsid w:val="006D0449"/>
    <w:rsid w:val="006D30EF"/>
    <w:rsid w:val="006E435F"/>
    <w:rsid w:val="006F1626"/>
    <w:rsid w:val="006F56AC"/>
    <w:rsid w:val="007052B1"/>
    <w:rsid w:val="0070692D"/>
    <w:rsid w:val="007113EC"/>
    <w:rsid w:val="0071437E"/>
    <w:rsid w:val="00717982"/>
    <w:rsid w:val="007210F8"/>
    <w:rsid w:val="00726E7C"/>
    <w:rsid w:val="007420C4"/>
    <w:rsid w:val="00744989"/>
    <w:rsid w:val="00744FA9"/>
    <w:rsid w:val="007661E1"/>
    <w:rsid w:val="00767FF2"/>
    <w:rsid w:val="00777F10"/>
    <w:rsid w:val="00795265"/>
    <w:rsid w:val="007A52CA"/>
    <w:rsid w:val="007B3C89"/>
    <w:rsid w:val="007D47CF"/>
    <w:rsid w:val="007E23AA"/>
    <w:rsid w:val="007E4657"/>
    <w:rsid w:val="007E4B94"/>
    <w:rsid w:val="00802F30"/>
    <w:rsid w:val="008063AF"/>
    <w:rsid w:val="00820B2F"/>
    <w:rsid w:val="00824E01"/>
    <w:rsid w:val="0082637E"/>
    <w:rsid w:val="0082702C"/>
    <w:rsid w:val="008410DB"/>
    <w:rsid w:val="00854997"/>
    <w:rsid w:val="00874B1C"/>
    <w:rsid w:val="00876552"/>
    <w:rsid w:val="00880A06"/>
    <w:rsid w:val="00895D78"/>
    <w:rsid w:val="008A2A2F"/>
    <w:rsid w:val="008B40CC"/>
    <w:rsid w:val="008B69F1"/>
    <w:rsid w:val="008C158B"/>
    <w:rsid w:val="008C3601"/>
    <w:rsid w:val="008C37FA"/>
    <w:rsid w:val="008E5A48"/>
    <w:rsid w:val="008F5843"/>
    <w:rsid w:val="009165B5"/>
    <w:rsid w:val="00923623"/>
    <w:rsid w:val="00930E42"/>
    <w:rsid w:val="0093359F"/>
    <w:rsid w:val="00945845"/>
    <w:rsid w:val="009546F9"/>
    <w:rsid w:val="00962F85"/>
    <w:rsid w:val="009667E9"/>
    <w:rsid w:val="009850F2"/>
    <w:rsid w:val="009B144A"/>
    <w:rsid w:val="009D15CD"/>
    <w:rsid w:val="009D70D6"/>
    <w:rsid w:val="009D7860"/>
    <w:rsid w:val="009E1528"/>
    <w:rsid w:val="009E199B"/>
    <w:rsid w:val="009E3A24"/>
    <w:rsid w:val="009E7541"/>
    <w:rsid w:val="00A025F1"/>
    <w:rsid w:val="00A10006"/>
    <w:rsid w:val="00A21B15"/>
    <w:rsid w:val="00A245F9"/>
    <w:rsid w:val="00A31ABC"/>
    <w:rsid w:val="00A47CBB"/>
    <w:rsid w:val="00A5621D"/>
    <w:rsid w:val="00A65EEB"/>
    <w:rsid w:val="00A70EC2"/>
    <w:rsid w:val="00A72496"/>
    <w:rsid w:val="00A752DA"/>
    <w:rsid w:val="00A8715A"/>
    <w:rsid w:val="00AA1B99"/>
    <w:rsid w:val="00AB099A"/>
    <w:rsid w:val="00AD05A1"/>
    <w:rsid w:val="00AF228D"/>
    <w:rsid w:val="00AF5594"/>
    <w:rsid w:val="00AF573D"/>
    <w:rsid w:val="00B00E8A"/>
    <w:rsid w:val="00B07009"/>
    <w:rsid w:val="00B075CB"/>
    <w:rsid w:val="00B11B20"/>
    <w:rsid w:val="00B1425D"/>
    <w:rsid w:val="00B25898"/>
    <w:rsid w:val="00B45050"/>
    <w:rsid w:val="00B675A0"/>
    <w:rsid w:val="00B729BE"/>
    <w:rsid w:val="00B83ECF"/>
    <w:rsid w:val="00B87B1D"/>
    <w:rsid w:val="00B964AB"/>
    <w:rsid w:val="00BA3314"/>
    <w:rsid w:val="00BA3C9A"/>
    <w:rsid w:val="00BD1593"/>
    <w:rsid w:val="00BD3AAA"/>
    <w:rsid w:val="00BF47F7"/>
    <w:rsid w:val="00C0228E"/>
    <w:rsid w:val="00C05D38"/>
    <w:rsid w:val="00C11749"/>
    <w:rsid w:val="00C168A0"/>
    <w:rsid w:val="00C40E03"/>
    <w:rsid w:val="00C4607E"/>
    <w:rsid w:val="00C516FB"/>
    <w:rsid w:val="00C65F23"/>
    <w:rsid w:val="00C7262A"/>
    <w:rsid w:val="00C82CDF"/>
    <w:rsid w:val="00C84ED6"/>
    <w:rsid w:val="00C9369A"/>
    <w:rsid w:val="00CC2AB6"/>
    <w:rsid w:val="00D0249F"/>
    <w:rsid w:val="00D17B4E"/>
    <w:rsid w:val="00D5480D"/>
    <w:rsid w:val="00D621AB"/>
    <w:rsid w:val="00D62FE9"/>
    <w:rsid w:val="00D753BF"/>
    <w:rsid w:val="00D75514"/>
    <w:rsid w:val="00D769B9"/>
    <w:rsid w:val="00D946BF"/>
    <w:rsid w:val="00DA15DE"/>
    <w:rsid w:val="00DB4202"/>
    <w:rsid w:val="00DC23C8"/>
    <w:rsid w:val="00E01545"/>
    <w:rsid w:val="00E04B3B"/>
    <w:rsid w:val="00E126C6"/>
    <w:rsid w:val="00E45402"/>
    <w:rsid w:val="00E848C6"/>
    <w:rsid w:val="00EB21EE"/>
    <w:rsid w:val="00ED191C"/>
    <w:rsid w:val="00EE149F"/>
    <w:rsid w:val="00EF0BC6"/>
    <w:rsid w:val="00EF7813"/>
    <w:rsid w:val="00F06DA9"/>
    <w:rsid w:val="00F15586"/>
    <w:rsid w:val="00F26784"/>
    <w:rsid w:val="00F4135C"/>
    <w:rsid w:val="00F42134"/>
    <w:rsid w:val="00F432FF"/>
    <w:rsid w:val="00F53C87"/>
    <w:rsid w:val="00F604B1"/>
    <w:rsid w:val="00F6411E"/>
    <w:rsid w:val="00FA1962"/>
    <w:rsid w:val="00FB23E3"/>
    <w:rsid w:val="00FB35B5"/>
    <w:rsid w:val="00FB5556"/>
    <w:rsid w:val="00FB77CF"/>
    <w:rsid w:val="00FC1581"/>
    <w:rsid w:val="00FD0001"/>
    <w:rsid w:val="00FD4A8F"/>
    <w:rsid w:val="00FE2EFB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BB6D"/>
  <w15:docId w15:val="{90800AD4-8AC5-4D83-989A-8B0259CA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B00E8A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B00E8A"/>
  </w:style>
  <w:style w:type="paragraph" w:styleId="Tekstdymka">
    <w:name w:val="Balloon Text"/>
    <w:basedOn w:val="Normalny"/>
    <w:link w:val="TekstdymkaZnak"/>
    <w:uiPriority w:val="99"/>
    <w:semiHidden/>
    <w:unhideWhenUsed/>
    <w:rsid w:val="00251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E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E0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84ED6"/>
  </w:style>
  <w:style w:type="character" w:styleId="Hipercze">
    <w:name w:val="Hyperlink"/>
    <w:basedOn w:val="Domylnaczcionkaakapitu"/>
    <w:uiPriority w:val="99"/>
    <w:unhideWhenUsed/>
    <w:rsid w:val="00B964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skeczniew@dps-skeczni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0594-DF37-40A0-AD43-8461D4F9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15</Pages>
  <Words>5097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134</cp:revision>
  <cp:lastPrinted>2024-04-12T09:02:00Z</cp:lastPrinted>
  <dcterms:created xsi:type="dcterms:W3CDTF">2021-03-04T09:33:00Z</dcterms:created>
  <dcterms:modified xsi:type="dcterms:W3CDTF">2024-04-16T09:07:00Z</dcterms:modified>
</cp:coreProperties>
</file>