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DAG.291.04.2017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1</w:t>
      </w:r>
      <w:r w:rsidR="006260E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-06-2017 r.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7080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Tytu"/>
        <w:keepLines/>
        <w:rPr>
          <w:sz w:val="22"/>
          <w:szCs w:val="22"/>
        </w:rPr>
      </w:pPr>
      <w:bookmarkStart w:id="0" w:name="_Toc138762290"/>
      <w:bookmarkStart w:id="1" w:name="_Toc120453531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4B5411" w:rsidRDefault="004B5411" w:rsidP="004B5411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4B5411" w:rsidRDefault="004B5411" w:rsidP="004B5411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4B5411" w:rsidRDefault="004B5411" w:rsidP="004B5411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5411" w:rsidRDefault="004B5411" w:rsidP="004B5411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4B5411" w:rsidRDefault="004B5411" w:rsidP="004B5411">
      <w:pPr>
        <w:pStyle w:val="Tekstpodstawowy"/>
        <w:keepLines/>
        <w:jc w:val="center"/>
        <w:rPr>
          <w:rFonts w:cs="Arial"/>
          <w:b/>
          <w:sz w:val="22"/>
          <w:szCs w:val="22"/>
        </w:rPr>
      </w:pPr>
    </w:p>
    <w:p w:rsidR="006260E0" w:rsidRDefault="004B5411" w:rsidP="004B5411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  <w:r w:rsidR="006260E0">
        <w:rPr>
          <w:rFonts w:cs="Arial"/>
          <w:sz w:val="22"/>
          <w:szCs w:val="22"/>
        </w:rPr>
        <w:t xml:space="preserve"> </w:t>
      </w:r>
    </w:p>
    <w:p w:rsidR="004B5411" w:rsidRPr="006260E0" w:rsidRDefault="006260E0" w:rsidP="004B5411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 w:rsidRPr="006260E0">
        <w:rPr>
          <w:rFonts w:cs="Arial"/>
          <w:b/>
          <w:sz w:val="22"/>
          <w:szCs w:val="22"/>
        </w:rPr>
        <w:t>„Termomodernizacja Domu Pomocy Społecznej w Skęczniewie -</w:t>
      </w:r>
    </w:p>
    <w:p w:rsidR="004B5411" w:rsidRDefault="004B5411" w:rsidP="006260E0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Modernizacja instalacji C.O. i CWU</w:t>
      </w:r>
      <w:r w:rsidR="006260E0">
        <w:rPr>
          <w:rFonts w:cs="Arial"/>
          <w:b/>
          <w:sz w:val="22"/>
          <w:szCs w:val="22"/>
        </w:rPr>
        <w:t>”</w:t>
      </w:r>
      <w:r>
        <w:rPr>
          <w:rFonts w:cs="Arial"/>
          <w:b/>
          <w:sz w:val="22"/>
          <w:szCs w:val="22"/>
        </w:rPr>
        <w:t xml:space="preserve"> </w:t>
      </w:r>
    </w:p>
    <w:p w:rsidR="004B5411" w:rsidRDefault="004B5411" w:rsidP="004B5411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  <w:r w:rsidR="00AB3E2F">
        <w:rPr>
          <w:rFonts w:cs="Arial"/>
          <w:sz w:val="22"/>
          <w:szCs w:val="22"/>
        </w:rPr>
        <w:t>; 45331110-0; 45331100-7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4B5411" w:rsidRDefault="004B5411" w:rsidP="004B5411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75567E">
        <w:rPr>
          <w:rFonts w:ascii="Arial" w:hAnsi="Arial" w:cs="Arial"/>
          <w:sz w:val="22"/>
          <w:szCs w:val="22"/>
        </w:rPr>
        <w:t>533876-N-2017</w:t>
      </w:r>
      <w:r>
        <w:rPr>
          <w:rFonts w:ascii="Arial" w:hAnsi="Arial" w:cs="Arial"/>
          <w:sz w:val="22"/>
          <w:szCs w:val="22"/>
        </w:rPr>
        <w:t xml:space="preserve"> z dnia 1</w:t>
      </w:r>
      <w:r w:rsidR="006260E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.06.2017 r. </w:t>
      </w:r>
    </w:p>
    <w:p w:rsidR="004B5411" w:rsidRDefault="004B5411" w:rsidP="004B5411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internetowa: http://dps.bip.powiat.turek.pl </w:t>
      </w:r>
    </w:p>
    <w:p w:rsidR="004B5411" w:rsidRDefault="004B5411" w:rsidP="004B5411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bookmarkStart w:id="2" w:name="_Toc120453532"/>
    </w:p>
    <w:p w:rsidR="004B5411" w:rsidRDefault="004B5411" w:rsidP="004B5411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4B5411" w:rsidRDefault="004B5411" w:rsidP="004B5411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 U. z 2016 r., poz. 1020 ze zm.)</w:t>
      </w:r>
    </w:p>
    <w:p w:rsidR="004B5411" w:rsidRDefault="004B5411" w:rsidP="004B5411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bookmarkEnd w:id="2"/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sz w:val="22"/>
          <w:szCs w:val="22"/>
        </w:rPr>
      </w:pPr>
    </w:p>
    <w:p w:rsidR="001522B0" w:rsidRDefault="001522B0" w:rsidP="004B5411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4B5411" w:rsidRDefault="004B5411" w:rsidP="004B5411">
      <w:pPr>
        <w:pStyle w:val="Spistreci1"/>
      </w:pPr>
    </w:p>
    <w:p w:rsidR="004B5411" w:rsidRDefault="00E617E2" w:rsidP="004B5411">
      <w:pPr>
        <w:pStyle w:val="Spistreci1"/>
        <w:rPr>
          <w:rStyle w:val="Hipercze"/>
          <w:b w:val="0"/>
        </w:rPr>
      </w:pPr>
      <w:hyperlink r:id="rId6" w:anchor="_Toc138762290#_Toc138762290" w:history="1">
        <w:r w:rsidR="004B5411">
          <w:rPr>
            <w:rStyle w:val="Hipercze"/>
          </w:rPr>
          <w:t>Specyfikacja Istotnych Warunków Zamówienia</w:t>
        </w:r>
      </w:hyperlink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E617E2" w:rsidP="004B5411">
      <w:pPr>
        <w:pStyle w:val="Spistreci1"/>
      </w:pPr>
      <w:hyperlink r:id="rId7" w:anchor="_Toc138762291#_Toc138762291" w:history="1">
        <w:r w:rsidR="004B5411">
          <w:rPr>
            <w:rStyle w:val="Hipercze"/>
          </w:rPr>
          <w:t>Spis treści:</w:t>
        </w:r>
      </w:hyperlink>
    </w:p>
    <w:p w:rsidR="004B5411" w:rsidRDefault="00E617E2" w:rsidP="004B5411">
      <w:pPr>
        <w:pStyle w:val="Spistreci1"/>
      </w:pPr>
      <w:hyperlink r:id="rId8" w:anchor="_Toc138762292#_Toc138762292" w:history="1">
        <w:r w:rsidR="004B5411">
          <w:rPr>
            <w:rStyle w:val="Hipercze"/>
          </w:rPr>
          <w:t>1.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Nazwa (firma) oraz adres zamawiającego</w:t>
        </w:r>
      </w:hyperlink>
    </w:p>
    <w:p w:rsidR="004B5411" w:rsidRDefault="00E617E2" w:rsidP="004B5411">
      <w:pPr>
        <w:pStyle w:val="Spistreci1"/>
      </w:pPr>
      <w:hyperlink r:id="rId9" w:anchor="_Toc138762293#_Toc138762293" w:history="1">
        <w:r w:rsidR="004B5411">
          <w:rPr>
            <w:rStyle w:val="Hipercze"/>
          </w:rPr>
          <w:t>2.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Tryb udzielenia zamówienia</w:t>
        </w:r>
      </w:hyperlink>
    </w:p>
    <w:p w:rsidR="004B5411" w:rsidRDefault="00E617E2" w:rsidP="004B5411">
      <w:pPr>
        <w:pStyle w:val="Spistreci1"/>
      </w:pPr>
      <w:hyperlink r:id="rId10" w:anchor="_Toc138762294#_Toc138762294" w:history="1">
        <w:r w:rsidR="004B5411">
          <w:rPr>
            <w:rStyle w:val="Hipercze"/>
          </w:rPr>
          <w:t>3.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Opis przedmiotu zamówienia</w:t>
        </w:r>
      </w:hyperlink>
    </w:p>
    <w:p w:rsidR="004B5411" w:rsidRDefault="00E617E2" w:rsidP="004B5411">
      <w:pPr>
        <w:pStyle w:val="Spistreci1"/>
      </w:pPr>
      <w:hyperlink r:id="rId11" w:anchor="_Toc138762295#_Toc138762295" w:history="1">
        <w:r w:rsidR="004B5411">
          <w:rPr>
            <w:rStyle w:val="Hipercze"/>
          </w:rPr>
          <w:t>4.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Opis części zamówienia</w:t>
        </w:r>
      </w:hyperlink>
    </w:p>
    <w:p w:rsidR="004B5411" w:rsidRDefault="00E617E2" w:rsidP="004B5411">
      <w:pPr>
        <w:pStyle w:val="Spistreci1"/>
      </w:pPr>
      <w:hyperlink r:id="rId12" w:anchor="_Toc138762296#_Toc138762296" w:history="1">
        <w:r w:rsidR="004B5411">
          <w:rPr>
            <w:rStyle w:val="Hipercze"/>
          </w:rPr>
          <w:t>5.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Informacja o przewidywanych zamówieniach uzupełniających</w:t>
        </w:r>
      </w:hyperlink>
    </w:p>
    <w:p w:rsidR="004B5411" w:rsidRDefault="00E617E2" w:rsidP="004B5411">
      <w:pPr>
        <w:pStyle w:val="Spistreci1"/>
        <w:rPr>
          <w:rStyle w:val="Hipercze"/>
        </w:rPr>
      </w:pPr>
      <w:hyperlink r:id="rId13" w:anchor="_Toc138762297#_Toc138762297" w:history="1">
        <w:r w:rsidR="004B5411">
          <w:rPr>
            <w:rStyle w:val="Hipercze"/>
          </w:rPr>
          <w:t>6.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 xml:space="preserve">Opis sposobu przedstawiania ofert wariantowych </w:t>
        </w:r>
      </w:hyperlink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     Podwykonawcy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     Termin wykonania zamówienia</w:t>
      </w:r>
    </w:p>
    <w:p w:rsidR="004B5411" w:rsidRDefault="00E617E2" w:rsidP="004B5411">
      <w:pPr>
        <w:pStyle w:val="Spistreci1"/>
      </w:pPr>
      <w:hyperlink r:id="rId14" w:anchor="_Toc138762299#_Toc138762299" w:history="1">
        <w:r w:rsidR="004B5411">
          <w:rPr>
            <w:rStyle w:val="Hipercze"/>
          </w:rPr>
          <w:t>9.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Opis warunków udziału w postępowaniu oraz opis sposobu dokonywania oceny spełniania tych warunków.</w:t>
        </w:r>
      </w:hyperlink>
    </w:p>
    <w:p w:rsidR="004B5411" w:rsidRDefault="004B5411" w:rsidP="004B5411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5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>
        <w:rPr>
          <w:rStyle w:val="Hipercze"/>
          <w:b w:val="0"/>
        </w:rPr>
        <w:t xml:space="preserve"> </w:t>
      </w:r>
      <w:r>
        <w:rPr>
          <w:rStyle w:val="Hipercze"/>
        </w:rPr>
        <w:t>oraz braku podstaw wykluczenia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4B5411" w:rsidRDefault="00E617E2" w:rsidP="004B5411">
      <w:pPr>
        <w:pStyle w:val="Spistreci1"/>
      </w:pPr>
      <w:hyperlink r:id="rId16" w:anchor="_Toc138762301#_Toc138762301" w:history="1">
        <w:r w:rsidR="004B5411">
          <w:rPr>
            <w:rStyle w:val="Hipercze"/>
          </w:rPr>
          <w:t>12.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4B5411" w:rsidRDefault="00E617E2" w:rsidP="004B5411">
      <w:pPr>
        <w:pStyle w:val="Spistreci1"/>
      </w:pPr>
      <w:hyperlink r:id="rId17" w:anchor="_Toc138762302#_Toc138762302" w:history="1">
        <w:r w:rsidR="004B5411">
          <w:rPr>
            <w:rStyle w:val="Hipercze"/>
          </w:rPr>
          <w:t>13.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Adres poczty elektronicznej i strony internetowej zamawiającego</w:t>
        </w:r>
      </w:hyperlink>
    </w:p>
    <w:p w:rsidR="004B5411" w:rsidRDefault="00E617E2" w:rsidP="004B5411">
      <w:pPr>
        <w:pStyle w:val="Spistreci1"/>
      </w:pPr>
      <w:hyperlink r:id="rId18" w:anchor="_Toc138762303#_Toc138762303" w:history="1">
        <w:r w:rsidR="004B5411">
          <w:rPr>
            <w:rStyle w:val="Hipercze"/>
          </w:rPr>
          <w:t>14.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Termin związania ofertą</w:t>
        </w:r>
      </w:hyperlink>
    </w:p>
    <w:p w:rsidR="004B5411" w:rsidRDefault="00E617E2" w:rsidP="004B5411">
      <w:pPr>
        <w:pStyle w:val="Spistreci1"/>
      </w:pPr>
      <w:hyperlink r:id="rId19" w:anchor="_Toc138762304#_Toc138762304" w:history="1">
        <w:r w:rsidR="004B5411">
          <w:rPr>
            <w:rStyle w:val="Hipercze"/>
          </w:rPr>
          <w:t>15.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Opis sposobu przygotowywania ofert</w:t>
        </w:r>
      </w:hyperlink>
    </w:p>
    <w:p w:rsidR="004B5411" w:rsidRDefault="00E617E2" w:rsidP="004B5411">
      <w:pPr>
        <w:pStyle w:val="Spistreci1"/>
      </w:pPr>
      <w:hyperlink r:id="rId20" w:anchor="_Toc138762305#_Toc138762305" w:history="1">
        <w:r w:rsidR="004B5411">
          <w:rPr>
            <w:rStyle w:val="Hipercze"/>
          </w:rPr>
          <w:t>16.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Miejsce oraz termin składania i otwarcia ofert</w:t>
        </w:r>
      </w:hyperlink>
    </w:p>
    <w:p w:rsidR="004B5411" w:rsidRDefault="00E617E2" w:rsidP="004B5411">
      <w:pPr>
        <w:pStyle w:val="Spistreci1"/>
      </w:pPr>
      <w:hyperlink r:id="rId21" w:anchor="_Toc138762306#_Toc138762306" w:history="1">
        <w:r w:rsidR="004B5411">
          <w:rPr>
            <w:rStyle w:val="Hipercze"/>
          </w:rPr>
          <w:t>17.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Opis sposobu obliczenia ceny</w:t>
        </w:r>
      </w:hyperlink>
    </w:p>
    <w:p w:rsidR="004B5411" w:rsidRDefault="00E617E2" w:rsidP="004B5411">
      <w:pPr>
        <w:pStyle w:val="Spistreci1"/>
      </w:pPr>
      <w:hyperlink r:id="rId22" w:anchor="_Toc138762307#_Toc138762307" w:history="1">
        <w:r w:rsidR="004B5411">
          <w:rPr>
            <w:rStyle w:val="Hipercze"/>
          </w:rPr>
          <w:t>18.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Opis kryteriów, którymi Zamawiający będzie się kierował przy wyborze oferty</w:t>
        </w:r>
      </w:hyperlink>
    </w:p>
    <w:p w:rsidR="004B5411" w:rsidRDefault="00E617E2" w:rsidP="004B5411">
      <w:pPr>
        <w:pStyle w:val="Spistreci1"/>
      </w:pPr>
      <w:hyperlink r:id="rId23" w:anchor="_Toc138762308#_Toc138762308" w:history="1">
        <w:r w:rsidR="004B5411">
          <w:rPr>
            <w:rStyle w:val="Hipercze"/>
          </w:rPr>
          <w:t>19.</w:t>
        </w:r>
        <w:r w:rsidR="004B5411">
          <w:rPr>
            <w:rStyle w:val="Hipercze"/>
            <w:b w:val="0"/>
            <w:bCs w:val="0"/>
          </w:rPr>
          <w:tab/>
        </w:r>
        <w:r w:rsidR="004B5411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4B5411" w:rsidRDefault="004B5411" w:rsidP="004B5411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4B5411" w:rsidRDefault="00E617E2" w:rsidP="004B5411">
      <w:pPr>
        <w:pStyle w:val="Spistreci1"/>
      </w:pPr>
      <w:hyperlink r:id="rId24" w:anchor="_Toc138762311#_Toc138762311" w:history="1">
        <w:r w:rsidR="004B5411">
          <w:rPr>
            <w:rStyle w:val="Hipercze"/>
          </w:rPr>
          <w:t xml:space="preserve"> </w:t>
        </w:r>
      </w:hyperlink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1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bookmarkStart w:id="3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3"/>
    </w:p>
    <w:p w:rsidR="004B5411" w:rsidRDefault="004B5411" w:rsidP="004B5411">
      <w:pPr>
        <w:pStyle w:val="Nagwek2"/>
        <w:keepNext w:val="0"/>
        <w:rPr>
          <w:rFonts w:ascii="Arial" w:hAnsi="Arial"/>
          <w:szCs w:val="22"/>
          <w:u w:val="single"/>
        </w:rPr>
      </w:pPr>
      <w:r>
        <w:rPr>
          <w:rFonts w:ascii="Arial" w:hAnsi="Arial"/>
          <w:szCs w:val="22"/>
          <w:u w:val="single"/>
        </w:rPr>
        <w:t xml:space="preserve">Zamawiający: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Powiat Turecki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ul. Kaliska 59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62-700 Turek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NIP: 6681940189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 imieniu którego działa Dyrektor DPS w Skęczniewie na podstawie uchwały Nr 470/2017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Zarządu Powiatu Tureckiego z dnia 7.04.2017 r.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</w:p>
    <w:p w:rsidR="004B5411" w:rsidRDefault="004B5411" w:rsidP="004B5411">
      <w:pPr>
        <w:keepLines/>
        <w:ind w:left="360"/>
        <w:rPr>
          <w:rFonts w:ascii="Arial" w:hAnsi="Arial" w:cs="Arial"/>
          <w:sz w:val="22"/>
          <w:szCs w:val="22"/>
          <w:u w:val="single"/>
        </w:rPr>
      </w:pPr>
      <w:r w:rsidRPr="006678A0">
        <w:rPr>
          <w:rFonts w:ascii="Arial" w:hAnsi="Arial" w:cs="Arial"/>
          <w:b/>
          <w:sz w:val="22"/>
          <w:szCs w:val="22"/>
        </w:rPr>
        <w:t xml:space="preserve">   </w:t>
      </w:r>
      <w:r w:rsidR="006678A0" w:rsidRPr="006678A0">
        <w:rPr>
          <w:rFonts w:ascii="Arial" w:hAnsi="Arial" w:cs="Arial"/>
          <w:b/>
          <w:sz w:val="22"/>
          <w:szCs w:val="22"/>
        </w:rPr>
        <w:t>1.2</w:t>
      </w:r>
      <w:r w:rsidR="006678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Miejsce wykonywania zadania:</w:t>
      </w:r>
    </w:p>
    <w:p w:rsidR="004B5411" w:rsidRDefault="004B5411" w:rsidP="004B5411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Skęczniew 58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62-730 Dobra</w:t>
      </w:r>
    </w:p>
    <w:p w:rsidR="004B5411" w:rsidRDefault="004B5411" w:rsidP="004B5411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Tel. 63/279 44 71</w:t>
      </w:r>
      <w:r>
        <w:rPr>
          <w:rFonts w:ascii="Arial" w:hAnsi="Arial" w:cs="Arial"/>
          <w:sz w:val="22"/>
          <w:szCs w:val="22"/>
        </w:rPr>
        <w:tab/>
        <w:t>fax 63/279 44 73</w:t>
      </w:r>
    </w:p>
    <w:p w:rsidR="004B5411" w:rsidRDefault="004B5411" w:rsidP="004B5411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 xml:space="preserve">30 </w:t>
      </w:r>
      <w:r>
        <w:rPr>
          <w:rFonts w:ascii="Arial" w:hAnsi="Arial" w:cs="Arial"/>
          <w:sz w:val="22"/>
          <w:szCs w:val="22"/>
        </w:rPr>
        <w:t>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4B5411" w:rsidRDefault="004B5411" w:rsidP="004B5411">
      <w:pPr>
        <w:pStyle w:val="Nagwek1"/>
        <w:rPr>
          <w:rFonts w:ascii="Arial" w:hAnsi="Arial" w:cs="Arial"/>
          <w:sz w:val="22"/>
          <w:szCs w:val="22"/>
        </w:rPr>
      </w:pPr>
      <w:bookmarkStart w:id="4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4"/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Postępowanie, którego dotyczy niniejszy dokument oznaczone jest znakiem: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DAG.291.04.2017</w:t>
      </w:r>
      <w:r>
        <w:rPr>
          <w:rFonts w:ascii="Arial" w:hAnsi="Arial" w:cs="Arial"/>
          <w:sz w:val="22"/>
          <w:szCs w:val="22"/>
        </w:rPr>
        <w:t xml:space="preserve"> Wykonawcy we wszelkich kontaktach z Zamawiającym powinni powoływać się na ten znak.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Pr="006678A0" w:rsidRDefault="004B5411" w:rsidP="006678A0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5" w:name="_Toc138762294"/>
      <w:r w:rsidRPr="006678A0">
        <w:rPr>
          <w:rFonts w:ascii="Arial" w:hAnsi="Arial" w:cs="Arial"/>
          <w:sz w:val="22"/>
          <w:szCs w:val="22"/>
        </w:rPr>
        <w:t>Przedmiotem zamówienia</w:t>
      </w:r>
      <w:bookmarkEnd w:id="5"/>
      <w:r w:rsidRPr="006678A0">
        <w:rPr>
          <w:rFonts w:ascii="Arial" w:hAnsi="Arial" w:cs="Arial"/>
          <w:sz w:val="22"/>
          <w:szCs w:val="22"/>
        </w:rPr>
        <w:t xml:space="preserve"> jest „</w:t>
      </w:r>
      <w:r w:rsidR="00AB3E2F" w:rsidRPr="006678A0">
        <w:rPr>
          <w:rFonts w:ascii="Arial" w:hAnsi="Arial" w:cs="Arial"/>
          <w:sz w:val="22"/>
          <w:szCs w:val="22"/>
        </w:rPr>
        <w:t>Termomodernizacja</w:t>
      </w:r>
      <w:r w:rsidRPr="006678A0">
        <w:rPr>
          <w:rFonts w:ascii="Arial" w:hAnsi="Arial" w:cs="Arial"/>
          <w:sz w:val="22"/>
          <w:szCs w:val="22"/>
        </w:rPr>
        <w:t xml:space="preserve"> Domu Pomocy Społecznej w Skęczniewie</w:t>
      </w:r>
      <w:r w:rsidR="00AB3E2F" w:rsidRPr="006678A0">
        <w:rPr>
          <w:rFonts w:ascii="Arial" w:hAnsi="Arial" w:cs="Arial"/>
          <w:sz w:val="22"/>
          <w:szCs w:val="22"/>
        </w:rPr>
        <w:t xml:space="preserve"> – Modernizacja instalacji c.o. i cuw”</w:t>
      </w:r>
    </w:p>
    <w:p w:rsidR="004B5411" w:rsidRPr="004B5411" w:rsidRDefault="004B5411" w:rsidP="004B5411">
      <w:pPr>
        <w:pStyle w:val="Nagwek2"/>
        <w:numPr>
          <w:ilvl w:val="0"/>
          <w:numId w:val="0"/>
        </w:numPr>
        <w:ind w:left="1211"/>
      </w:pPr>
    </w:p>
    <w:p w:rsidR="004B5411" w:rsidRPr="00AB3E2F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Modernizacja instalacji C.O. i CWU    </w:t>
      </w:r>
      <w:r>
        <w:rPr>
          <w:rFonts w:ascii="Arial" w:hAnsi="Arial" w:cs="Arial"/>
          <w:b w:val="0"/>
          <w:sz w:val="22"/>
          <w:szCs w:val="22"/>
          <w:u w:val="single"/>
        </w:rPr>
        <w:t>KOD CPV: 45331100-7</w:t>
      </w:r>
      <w:r>
        <w:rPr>
          <w:rFonts w:ascii="Arial" w:hAnsi="Arial" w:cs="Arial"/>
          <w:sz w:val="22"/>
          <w:szCs w:val="22"/>
        </w:rPr>
        <w:t xml:space="preserve"> </w:t>
      </w:r>
      <w:r w:rsidR="00AB3E2F" w:rsidRPr="00AB3E2F">
        <w:rPr>
          <w:rFonts w:ascii="Arial" w:hAnsi="Arial" w:cs="Arial"/>
          <w:b w:val="0"/>
          <w:sz w:val="22"/>
          <w:szCs w:val="22"/>
          <w:u w:val="single"/>
        </w:rPr>
        <w:t>; 45331110-0</w:t>
      </w:r>
      <w:r w:rsidRPr="00AB3E2F">
        <w:rPr>
          <w:rFonts w:ascii="Arial" w:hAnsi="Arial" w:cs="Arial"/>
          <w:b w:val="0"/>
          <w:sz w:val="22"/>
          <w:szCs w:val="22"/>
          <w:u w:val="single"/>
        </w:rPr>
        <w:t xml:space="preserve">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Zakres prac obejmuje:    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 demontaż i montaż kotłów grzewczych    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 montaż automatyki pogodowej wraz z niezbędną armaturą umożliwiającą sterowanie     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 uzupełnienie izolacji termicznej rurociągów   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 montaż zaworów termostatycznych na grzejnikach    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- wymiana pompy ładującej w obiegu cwu 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wymaga, aby Wykonawca, którego oferta zostanie wybrana na: „Modernizację instalacji C.O. i CWU”  dostarczył w terminie do dnia </w:t>
      </w:r>
      <w:r w:rsidRPr="0036435B">
        <w:rPr>
          <w:rFonts w:ascii="Arial" w:hAnsi="Arial"/>
          <w:szCs w:val="22"/>
        </w:rPr>
        <w:t>1</w:t>
      </w:r>
      <w:r w:rsidR="0036435B" w:rsidRPr="0036435B">
        <w:rPr>
          <w:rFonts w:ascii="Arial" w:hAnsi="Arial"/>
          <w:szCs w:val="22"/>
        </w:rPr>
        <w:t>5</w:t>
      </w:r>
      <w:r w:rsidRPr="0036435B">
        <w:rPr>
          <w:rFonts w:ascii="Arial" w:hAnsi="Arial"/>
          <w:szCs w:val="22"/>
        </w:rPr>
        <w:t xml:space="preserve"> lipca 2017</w:t>
      </w:r>
      <w:r>
        <w:rPr>
          <w:rFonts w:ascii="Arial" w:hAnsi="Arial"/>
          <w:szCs w:val="22"/>
        </w:rPr>
        <w:t xml:space="preserve"> r. </w:t>
      </w:r>
      <w:r>
        <w:rPr>
          <w:rFonts w:ascii="Arial" w:hAnsi="Arial"/>
          <w:b/>
          <w:szCs w:val="22"/>
          <w:u w:val="single"/>
        </w:rPr>
        <w:t>certyfikat zgodności</w:t>
      </w:r>
      <w:r>
        <w:rPr>
          <w:rFonts w:ascii="Arial" w:hAnsi="Arial"/>
          <w:szCs w:val="22"/>
          <w:u w:val="single"/>
        </w:rPr>
        <w:t xml:space="preserve"> </w:t>
      </w:r>
      <w:r>
        <w:rPr>
          <w:rFonts w:ascii="Arial" w:hAnsi="Arial"/>
          <w:szCs w:val="22"/>
        </w:rPr>
        <w:t>zgodny z normą PN-EN 303-5: 2012 „Kotły grzewcze-część 5: Kotły grzewcze na paliwa stałe z ręcznym i automatycznym zasypem paliwa o mocy nominalnej do 500 kW – Terminologia, wymagania, badania i oznakowanie” lub równoważną, wydany przez właściwą jednostkę certyfikującą. Data potwierdzenia zgodności z wymagana normą nie może być wcześniejsza niż 5 lat licząc od daty złożenia wniosku o dofinansowanie.</w:t>
      </w:r>
    </w:p>
    <w:p w:rsidR="004B5411" w:rsidRPr="006678A0" w:rsidRDefault="006678A0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/>
          <w:b w:val="0"/>
          <w:sz w:val="22"/>
          <w:szCs w:val="22"/>
          <w:u w:val="single"/>
        </w:rPr>
      </w:pPr>
      <w:r w:rsidRPr="006678A0">
        <w:rPr>
          <w:rFonts w:ascii="Arial" w:hAnsi="Arial"/>
          <w:b w:val="0"/>
          <w:sz w:val="22"/>
          <w:szCs w:val="22"/>
          <w:u w:val="single"/>
        </w:rPr>
        <w:t>Kotły powinny</w:t>
      </w:r>
      <w:r>
        <w:rPr>
          <w:rFonts w:ascii="Arial" w:hAnsi="Arial"/>
          <w:b w:val="0"/>
          <w:sz w:val="22"/>
          <w:szCs w:val="22"/>
          <w:u w:val="single"/>
        </w:rPr>
        <w:t xml:space="preserve"> </w:t>
      </w:r>
      <w:r w:rsidRPr="006678A0">
        <w:rPr>
          <w:rFonts w:ascii="Arial" w:hAnsi="Arial"/>
          <w:b w:val="0"/>
          <w:sz w:val="22"/>
          <w:szCs w:val="22"/>
          <w:u w:val="single"/>
        </w:rPr>
        <w:t xml:space="preserve"> posiadać nominalną sprawność przemiany energetycznej co najmniej 85% i spełniać wymagania klasy 4 lub 5.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cs="Tahoma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cs="Tahoma"/>
          <w:b w:val="0"/>
          <w:sz w:val="22"/>
          <w:szCs w:val="22"/>
        </w:rPr>
        <w:t xml:space="preserve">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Szczegółowy zakres robót został szczegółowo opisany za pomocą dokumentacji projektowej i specyfikacji technicznej wykonania i odbioru robót budowlanych, które stanowią załącznik nr 1 do SIWZ.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Projekt nie ogranicza zastosowania wskazanych materiałów i producentów ale jedynie do  konieczności stosowania materiałów i technologii równoważnych, posiadających świadectwa,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atesty i aprobaty ITB.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Przyjęta w fazie wykonawstwa technologia jak i użyte materiały winny posiadać niezbędne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atesty i świadectwa dopuszczające do stosowania w budownictwie.</w:t>
      </w:r>
    </w:p>
    <w:p w:rsidR="004B5411" w:rsidRDefault="004B5411" w:rsidP="004B5411">
      <w:pPr>
        <w:pStyle w:val="Nagwek2"/>
        <w:numPr>
          <w:ilvl w:val="0"/>
          <w:numId w:val="0"/>
        </w:numPr>
        <w:spacing w:before="0" w:after="0"/>
        <w:ind w:left="142" w:hanging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Roboty budowlane powinny być wykonywane zgodnie z warunkami technicznymi i sztuką </w:t>
      </w:r>
    </w:p>
    <w:p w:rsidR="004B5411" w:rsidRDefault="004B5411" w:rsidP="004B5411">
      <w:pPr>
        <w:pStyle w:val="Nagwek2"/>
        <w:numPr>
          <w:ilvl w:val="0"/>
          <w:numId w:val="0"/>
        </w:numPr>
        <w:spacing w:before="0" w:after="0"/>
        <w:ind w:left="142" w:hanging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budowlaną.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rPr>
          <w:rFonts w:ascii="Arial" w:eastAsia="MS Mincho" w:hAnsi="Arial"/>
          <w:b/>
          <w:szCs w:val="22"/>
        </w:rPr>
      </w:pPr>
      <w:r>
        <w:rPr>
          <w:rFonts w:ascii="Arial" w:eastAsia="MS Mincho" w:hAnsi="Arial"/>
          <w:b/>
          <w:szCs w:val="22"/>
        </w:rPr>
        <w:t xml:space="preserve">Prace wykonywane będą w czynnym obiekcie.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Dodatkowe wymagania związane z realizacją zamówienia: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</w:t>
      </w:r>
      <w:r>
        <w:rPr>
          <w:rFonts w:ascii="Arial" w:hAnsi="Arial"/>
          <w:szCs w:val="22"/>
        </w:rPr>
        <w:t xml:space="preserve">a). na podstawie art. 29 ust. 3a ustawy Zamawiający  wymaga, aby Wykonawca lub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Podwykonawca zatrudniał osoby bezpośrednio uczestniczące w wykonywaniu 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zamówienia na podstawie stosunku pracy (umowy o pracę w rozumieniu przepisów Kodeksu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pracy);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Zatrudnienie powinno trwać do końca realizacji zamówienia.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uprawniony będzie do kontroli spełniania przez Wykonawcę wymagań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dotyczących zatrudniania osób na każdym etapie realizacji umowy. Na żądanie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Zamawiającego, Wykonawca  obowiązany będzie niezwłocznie udokumentować fakt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zatrudnienia osób i przedłożyć dokumenty, o które wnioskuje Zamawiający.</w:t>
      </w:r>
      <w:r>
        <w:rPr>
          <w:rFonts w:ascii="Arial" w:hAnsi="Arial"/>
          <w:szCs w:val="22"/>
        </w:rPr>
        <w:tab/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sobie prawo naliczenia kar umownych w przypadku nie zatrudnienia 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przy realizacji zamówienia wymaganej przez Zamawiającego liczby osób na umowę o pracę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lub przedstawienia Zamawiającemu na jego żądanie dokumentów potwierdzających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zatrudnieni Wykonawca zapłaci Zamawiającemu karę umowna w wysokości 0,2% całkowitej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wartości  wynagrodzenia brutto określonego we wzorze umowy na realizację zamówienia.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Kara będzie naliczana za każdy dzień, w którym Wykonawca nie wypełnił zobowiązania.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</w:p>
    <w:p w:rsidR="004B5411" w:rsidRDefault="004B5411" w:rsidP="004B5411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6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6"/>
      <w:r>
        <w:rPr>
          <w:rFonts w:ascii="Arial" w:hAnsi="Arial" w:cs="Arial"/>
          <w:sz w:val="22"/>
          <w:szCs w:val="22"/>
        </w:rPr>
        <w:t>:</w:t>
      </w:r>
    </w:p>
    <w:p w:rsidR="004B5411" w:rsidRP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4B5411">
        <w:rPr>
          <w:rFonts w:ascii="Arial" w:hAnsi="Arial" w:cs="Arial"/>
          <w:sz w:val="22"/>
          <w:szCs w:val="22"/>
        </w:rPr>
        <w:t>Zamawiający nie dopuszcza składanie ofert częściowych.</w:t>
      </w:r>
    </w:p>
    <w:p w:rsidR="004B5411" w:rsidRDefault="004B5411" w:rsidP="004B5411">
      <w:pPr>
        <w:pStyle w:val="Nagwek1"/>
        <w:rPr>
          <w:rFonts w:ascii="Arial" w:hAnsi="Arial" w:cs="Arial"/>
          <w:sz w:val="22"/>
          <w:szCs w:val="22"/>
        </w:rPr>
      </w:pPr>
      <w:bookmarkStart w:id="7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7"/>
      <w:r>
        <w:rPr>
          <w:rFonts w:ascii="Arial" w:hAnsi="Arial" w:cs="Arial"/>
          <w:sz w:val="22"/>
          <w:szCs w:val="22"/>
        </w:rPr>
        <w:t>z wolnej ręki: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przewiduje udzielenie zamówień,  o którym mowa w art. 67 ust. 1 pkt 6  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ustawy pzp.</w:t>
      </w:r>
    </w:p>
    <w:p w:rsidR="004B5411" w:rsidRDefault="004B5411" w:rsidP="004B5411">
      <w:pPr>
        <w:pStyle w:val="Nagwek1"/>
        <w:rPr>
          <w:rFonts w:ascii="Arial" w:hAnsi="Arial" w:cs="Arial"/>
          <w:sz w:val="22"/>
          <w:szCs w:val="22"/>
        </w:rPr>
      </w:pPr>
      <w:bookmarkStart w:id="8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8"/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4B5411" w:rsidRDefault="006678A0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B5411">
        <w:rPr>
          <w:rFonts w:ascii="Arial" w:hAnsi="Arial" w:cs="Arial"/>
          <w:sz w:val="22"/>
          <w:szCs w:val="22"/>
        </w:rPr>
        <w:t>.1</w:t>
      </w:r>
      <w:r w:rsidR="004B5411">
        <w:rPr>
          <w:rFonts w:ascii="Arial" w:hAnsi="Arial" w:cs="Arial"/>
          <w:b w:val="0"/>
          <w:sz w:val="22"/>
          <w:szCs w:val="22"/>
        </w:rPr>
        <w:t xml:space="preserve">   Wykonawca może powierzyć część wykonania zamówienia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Podwykonawcy/Podwykonawcom.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Wykonawca wskaże wówczas w swojej ofercie, które części zamówienia zamierza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powierzyć Podwykonawcy/Podwykonawcom. </w:t>
      </w:r>
    </w:p>
    <w:p w:rsidR="004B5411" w:rsidRDefault="006678A0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7</w:t>
      </w:r>
      <w:r w:rsidR="004B5411">
        <w:rPr>
          <w:rFonts w:ascii="Arial" w:hAnsi="Arial"/>
          <w:b/>
          <w:szCs w:val="22"/>
        </w:rPr>
        <w:t>.2</w:t>
      </w:r>
      <w:r w:rsidR="004B5411">
        <w:rPr>
          <w:rFonts w:ascii="Arial" w:hAnsi="Arial"/>
          <w:szCs w:val="22"/>
        </w:rPr>
        <w:t xml:space="preserve">   Zamawiający żąda, aby przed przystąpieniem do wykonania zamówienia Wykonawca, o 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</w:t>
      </w:r>
      <w:r>
        <w:rPr>
          <w:rFonts w:ascii="Arial" w:hAnsi="Arial"/>
          <w:szCs w:val="22"/>
        </w:rPr>
        <w:t xml:space="preserve">ile  są już znane, podał nazwy (firmy) albo imiona i nazwiska, dane kontaktowe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Podwykonawców i osób do kontaktu z nimi, zaangażowanych w roboty budowlane.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Wykonawca zawiadomi Zamawiającego o wszelkich zmianach danych, o których mowa w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zdaniu pierwszym, w trakcie realizacji zamówienia, a także przekazuje informacje na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temat nowych Podwykonawców, którym w późniejszym okresie zamierza powierzyć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realizację robót budowlanych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678A0" w:rsidRPr="006678A0">
        <w:rPr>
          <w:rFonts w:ascii="Arial" w:hAnsi="Arial" w:cs="Arial"/>
          <w:sz w:val="22"/>
          <w:szCs w:val="22"/>
        </w:rPr>
        <w:t>7</w:t>
      </w:r>
      <w:r w:rsidRPr="006678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 Brak w ofercie informacji o części zamówienia , których wykonanie zamierza powierzyć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podwykonawcom jest rozumiane przez Zamawiającego jako wykonanie całego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    przedmiotu zamówienia samodzielnie.</w:t>
      </w:r>
    </w:p>
    <w:p w:rsidR="004B5411" w:rsidRDefault="00C158A9" w:rsidP="00C158A9">
      <w:pPr>
        <w:pStyle w:val="Nagwek1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bookmarkStart w:id="9" w:name="_Toc138762298"/>
      <w:r>
        <w:rPr>
          <w:rFonts w:ascii="Arial" w:hAnsi="Arial" w:cs="Arial"/>
          <w:sz w:val="22"/>
          <w:szCs w:val="22"/>
        </w:rPr>
        <w:t xml:space="preserve">8.    </w:t>
      </w:r>
      <w:r w:rsidR="004B5411">
        <w:rPr>
          <w:rFonts w:ascii="Arial" w:hAnsi="Arial" w:cs="Arial"/>
          <w:sz w:val="22"/>
          <w:szCs w:val="22"/>
        </w:rPr>
        <w:t>Termin wykonania zamówienia</w:t>
      </w:r>
      <w:bookmarkEnd w:id="9"/>
      <w:r w:rsidR="00C73FC9">
        <w:rPr>
          <w:rFonts w:ascii="Arial" w:hAnsi="Arial" w:cs="Arial"/>
          <w:sz w:val="22"/>
          <w:szCs w:val="22"/>
        </w:rPr>
        <w:t>.</w:t>
      </w:r>
    </w:p>
    <w:p w:rsidR="004B5411" w:rsidRPr="004B5411" w:rsidRDefault="00C158A9" w:rsidP="00C158A9">
      <w:pPr>
        <w:pStyle w:val="Nagwek2"/>
        <w:keepNext w:val="0"/>
        <w:numPr>
          <w:ilvl w:val="0"/>
          <w:numId w:val="0"/>
        </w:numPr>
        <w:tabs>
          <w:tab w:val="num" w:pos="1211"/>
        </w:tabs>
        <w:ind w:left="1211" w:hanging="644"/>
        <w:rPr>
          <w:rFonts w:ascii="Arial" w:hAnsi="Arial"/>
          <w:szCs w:val="22"/>
        </w:rPr>
      </w:pPr>
      <w:r w:rsidRPr="00C158A9">
        <w:rPr>
          <w:rFonts w:ascii="Arial" w:hAnsi="Arial"/>
          <w:b/>
          <w:szCs w:val="22"/>
        </w:rPr>
        <w:t>8.1</w:t>
      </w:r>
      <w:r>
        <w:rPr>
          <w:rFonts w:ascii="Arial" w:hAnsi="Arial"/>
          <w:b/>
          <w:szCs w:val="22"/>
        </w:rPr>
        <w:t xml:space="preserve">    </w:t>
      </w:r>
      <w:r>
        <w:rPr>
          <w:rFonts w:ascii="Arial" w:hAnsi="Arial"/>
          <w:szCs w:val="22"/>
        </w:rPr>
        <w:t xml:space="preserve"> </w:t>
      </w:r>
      <w:r w:rsidR="004B5411" w:rsidRPr="004B5411">
        <w:rPr>
          <w:rFonts w:ascii="Arial" w:hAnsi="Arial"/>
          <w:szCs w:val="22"/>
        </w:rPr>
        <w:t xml:space="preserve">Termin wykonania zamówienia:  </w:t>
      </w:r>
      <w:r w:rsidR="004B5411" w:rsidRPr="004B5411">
        <w:rPr>
          <w:rFonts w:ascii="Arial" w:hAnsi="Arial"/>
          <w:b/>
          <w:szCs w:val="22"/>
          <w:u w:val="single"/>
        </w:rPr>
        <w:t>do dnia</w:t>
      </w:r>
      <w:r w:rsidR="004B5411" w:rsidRPr="004B5411">
        <w:rPr>
          <w:rFonts w:ascii="Arial" w:hAnsi="Arial"/>
          <w:szCs w:val="22"/>
          <w:u w:val="single"/>
        </w:rPr>
        <w:t xml:space="preserve"> </w:t>
      </w:r>
      <w:r w:rsidR="0036435B">
        <w:rPr>
          <w:rFonts w:ascii="Arial" w:hAnsi="Arial"/>
          <w:b/>
          <w:szCs w:val="22"/>
          <w:u w:val="single"/>
        </w:rPr>
        <w:t>15</w:t>
      </w:r>
      <w:r w:rsidR="004B5411">
        <w:rPr>
          <w:rFonts w:ascii="Arial" w:hAnsi="Arial"/>
          <w:b/>
          <w:szCs w:val="22"/>
          <w:u w:val="single"/>
        </w:rPr>
        <w:t xml:space="preserve"> </w:t>
      </w:r>
      <w:r w:rsidR="00C73FC9">
        <w:rPr>
          <w:rFonts w:ascii="Arial" w:hAnsi="Arial"/>
          <w:b/>
          <w:szCs w:val="22"/>
          <w:u w:val="single"/>
        </w:rPr>
        <w:t>września</w:t>
      </w:r>
      <w:r w:rsidR="004B5411" w:rsidRPr="004B5411">
        <w:rPr>
          <w:rFonts w:ascii="Arial" w:hAnsi="Arial"/>
          <w:b/>
          <w:szCs w:val="22"/>
          <w:u w:val="single"/>
        </w:rPr>
        <w:t xml:space="preserve"> 2017 r.</w:t>
      </w:r>
    </w:p>
    <w:p w:rsidR="004B5411" w:rsidRDefault="00C158A9" w:rsidP="00C158A9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 w:rsidRPr="00C158A9"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    </w:t>
      </w:r>
      <w:r w:rsidR="004B5411">
        <w:rPr>
          <w:rFonts w:ascii="Arial" w:hAnsi="Arial"/>
          <w:szCs w:val="22"/>
        </w:rPr>
        <w:t>Za dzień zrealizowania zamówienia uważać się będzie datę podpisania protokołu odbioru przedmiotu zamówienia.</w:t>
      </w:r>
    </w:p>
    <w:p w:rsidR="004B5411" w:rsidRDefault="00C158A9" w:rsidP="00C158A9">
      <w:pPr>
        <w:pStyle w:val="Nagwek1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bookmarkStart w:id="10" w:name="_Toc138762299"/>
      <w:r>
        <w:rPr>
          <w:rFonts w:ascii="Arial" w:hAnsi="Arial" w:cs="Arial"/>
          <w:sz w:val="22"/>
          <w:szCs w:val="22"/>
        </w:rPr>
        <w:t xml:space="preserve">9.  </w:t>
      </w:r>
      <w:r w:rsidR="004B5411"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0"/>
    </w:p>
    <w:p w:rsidR="004B5411" w:rsidRDefault="00C158A9" w:rsidP="00C158A9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 w:rsidRPr="00C158A9">
        <w:rPr>
          <w:rFonts w:ascii="Arial" w:hAnsi="Arial"/>
          <w:b/>
          <w:szCs w:val="22"/>
        </w:rPr>
        <w:t>9.1</w:t>
      </w:r>
      <w:r>
        <w:rPr>
          <w:rFonts w:ascii="Arial" w:hAnsi="Arial"/>
          <w:szCs w:val="22"/>
        </w:rPr>
        <w:t xml:space="preserve"> </w:t>
      </w:r>
      <w:r w:rsidR="004B5411"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4B5411" w:rsidRDefault="00C158A9" w:rsidP="00C158A9">
      <w:pPr>
        <w:pStyle w:val="Nagwek2"/>
        <w:keepNext w:val="0"/>
        <w:numPr>
          <w:ilvl w:val="0"/>
          <w:numId w:val="0"/>
        </w:numPr>
        <w:ind w:left="709" w:hanging="644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</w:t>
      </w:r>
      <w:r w:rsidRPr="00C158A9">
        <w:rPr>
          <w:rFonts w:ascii="Arial" w:hAnsi="Arial"/>
          <w:b/>
          <w:szCs w:val="22"/>
        </w:rPr>
        <w:t>9.2</w:t>
      </w:r>
      <w:r>
        <w:rPr>
          <w:rFonts w:ascii="Arial" w:hAnsi="Arial"/>
          <w:szCs w:val="22"/>
        </w:rPr>
        <w:t xml:space="preserve"> </w:t>
      </w:r>
      <w:r w:rsidR="004B5411">
        <w:rPr>
          <w:rFonts w:ascii="Arial" w:hAnsi="Arial"/>
          <w:szCs w:val="22"/>
        </w:rPr>
        <w:t>Zamawiający nie określa szczegółowych warun</w:t>
      </w:r>
      <w:r>
        <w:rPr>
          <w:rFonts w:ascii="Arial" w:hAnsi="Arial"/>
          <w:szCs w:val="22"/>
        </w:rPr>
        <w:t xml:space="preserve">ków udziału w postepowaniu oraz </w:t>
      </w:r>
      <w:r w:rsidR="004B5411">
        <w:rPr>
          <w:rFonts w:ascii="Arial" w:hAnsi="Arial"/>
          <w:szCs w:val="22"/>
        </w:rPr>
        <w:t>wymaganych od Wykonawców środków dowodowych umożliwiających ocenę zdolności Wykonawcy do należytego wykonania zamówienia.</w:t>
      </w:r>
    </w:p>
    <w:p w:rsidR="004B5411" w:rsidRDefault="00C158A9" w:rsidP="00C158A9">
      <w:pPr>
        <w:pStyle w:val="Nagwek1"/>
        <w:numPr>
          <w:ilvl w:val="0"/>
          <w:numId w:val="0"/>
        </w:numPr>
        <w:ind w:left="142"/>
        <w:jc w:val="left"/>
        <w:rPr>
          <w:rFonts w:ascii="Arial" w:hAnsi="Arial" w:cs="Arial"/>
          <w:sz w:val="22"/>
          <w:szCs w:val="22"/>
        </w:rPr>
      </w:pPr>
      <w:bookmarkStart w:id="11" w:name="_Toc138762300"/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 xml:space="preserve">0. </w:t>
      </w:r>
      <w:r w:rsidR="004B5411"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1"/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num" w:pos="0"/>
        </w:tabs>
        <w:spacing w:before="0" w:after="0"/>
        <w:ind w:left="1213" w:hanging="1213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10.1</w:t>
      </w:r>
      <w:r>
        <w:rPr>
          <w:rFonts w:ascii="Arial" w:hAnsi="Arial"/>
          <w:szCs w:val="22"/>
        </w:rPr>
        <w:t xml:space="preserve">   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10.2</w:t>
      </w:r>
      <w:r>
        <w:rPr>
          <w:rFonts w:ascii="Arial" w:hAnsi="Arial"/>
          <w:szCs w:val="22"/>
        </w:rPr>
        <w:t xml:space="preserve">   Oświadczenie z art. 25a ust.1.1) ustawy Pzp dotyczące przesłanek wykluczenia– 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godnie z załącznikiem nr 4 do SIWZ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napToGrid w:val="0"/>
          <w:szCs w:val="22"/>
        </w:rPr>
      </w:pPr>
      <w:r>
        <w:rPr>
          <w:rFonts w:ascii="Arial" w:hAnsi="Arial"/>
          <w:snapToGrid w:val="0"/>
          <w:szCs w:val="22"/>
        </w:rPr>
        <w:t xml:space="preserve"> </w:t>
      </w:r>
      <w:r>
        <w:rPr>
          <w:rFonts w:ascii="Arial" w:hAnsi="Arial"/>
          <w:b/>
          <w:snapToGrid w:val="0"/>
          <w:szCs w:val="22"/>
        </w:rPr>
        <w:t>10.3</w:t>
      </w:r>
      <w:r>
        <w:rPr>
          <w:rFonts w:ascii="Arial" w:hAnsi="Arial"/>
          <w:snapToGrid w:val="0"/>
          <w:szCs w:val="22"/>
        </w:rPr>
        <w:t xml:space="preserve">  W celu potwierdzenia, że Wykonawca dysponuje potencjałem technicznym i osobami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napToGrid w:val="0"/>
          <w:szCs w:val="22"/>
        </w:rPr>
        <w:t xml:space="preserve">           </w:t>
      </w:r>
      <w:r>
        <w:rPr>
          <w:rFonts w:ascii="Arial" w:hAnsi="Arial"/>
          <w:snapToGrid w:val="0"/>
          <w:szCs w:val="22"/>
        </w:rPr>
        <w:t xml:space="preserve">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4B5411" w:rsidRDefault="004B5411" w:rsidP="004B5411">
      <w:pPr>
        <w:pStyle w:val="Nagwek3"/>
        <w:keepNext w:val="0"/>
        <w:ind w:left="126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wykaz wykonanych w okresie ostatnich pięciu  lat robót budowlanych, a jeżeli okres prowadzenia działalności jest krótszy </w:t>
      </w:r>
      <w:r w:rsidR="00C158A9">
        <w:rPr>
          <w:rFonts w:ascii="Arial" w:hAnsi="Arial"/>
          <w:szCs w:val="22"/>
        </w:rPr>
        <w:t>–</w:t>
      </w:r>
      <w:r>
        <w:rPr>
          <w:rFonts w:ascii="Arial" w:hAnsi="Arial"/>
          <w:szCs w:val="22"/>
        </w:rPr>
        <w:t xml:space="preserve"> w tym okresie 2 zamówień polegających na wykonaniu robót budowlanych z podaniem ich wartości oraz dat i miejsca wykonania oraz załączeniem dokumentów potwierdzających,  że roboty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4B5411" w:rsidRDefault="004B5411" w:rsidP="004B5411">
      <w:pPr>
        <w:pStyle w:val="Nagwek3"/>
        <w:keepNext w:val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wg zał. nr 6 , które będą pełnić funkcję kierownika  robót z informacjami na temat ich kwalifikacji  niezbędnych do wykonania zamówienia , a także zakres wykonywanych przez nich czynności;</w:t>
      </w:r>
    </w:p>
    <w:p w:rsidR="004B5411" w:rsidRDefault="004B5411" w:rsidP="004B5411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4B5411" w:rsidRDefault="004B5411" w:rsidP="004B5411">
      <w:pPr>
        <w:pStyle w:val="Nagwek3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4B5411" w:rsidRDefault="004B5411" w:rsidP="004B5411">
      <w:pPr>
        <w:pStyle w:val="Nagwek3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napToGrid w:val="0"/>
          <w:szCs w:val="22"/>
        </w:rPr>
      </w:pPr>
      <w:r>
        <w:rPr>
          <w:rFonts w:ascii="Arial" w:hAnsi="Arial"/>
          <w:b/>
          <w:snapToGrid w:val="0"/>
          <w:szCs w:val="22"/>
        </w:rPr>
        <w:t>10.4</w:t>
      </w:r>
      <w:r>
        <w:rPr>
          <w:rFonts w:ascii="Arial" w:hAnsi="Arial"/>
          <w:snapToGrid w:val="0"/>
          <w:szCs w:val="22"/>
        </w:rPr>
        <w:t xml:space="preserve">   Jeżeli Wykonawca ma siedzibę lub miejsce zamieszkania poza terytorium       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napToGrid w:val="0"/>
          <w:szCs w:val="22"/>
        </w:rPr>
      </w:pPr>
      <w:r>
        <w:rPr>
          <w:rFonts w:ascii="Arial" w:hAnsi="Arial"/>
          <w:b/>
          <w:snapToGrid w:val="0"/>
          <w:szCs w:val="22"/>
        </w:rPr>
        <w:t xml:space="preserve">          </w:t>
      </w:r>
      <w:r>
        <w:rPr>
          <w:rFonts w:ascii="Arial" w:hAnsi="Arial"/>
          <w:snapToGrid w:val="0"/>
          <w:szCs w:val="22"/>
        </w:rPr>
        <w:t xml:space="preserve">Rzeczypospolitej Polskiej, zamiast dokumentów, o których mowa w części 10 punkt 10.2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napToGrid w:val="0"/>
          <w:szCs w:val="22"/>
        </w:rPr>
      </w:pPr>
      <w:r>
        <w:rPr>
          <w:rFonts w:ascii="Arial" w:hAnsi="Arial"/>
          <w:snapToGrid w:val="0"/>
          <w:szCs w:val="22"/>
        </w:rPr>
        <w:t xml:space="preserve">          podpunkt 1), składa dokument lub dokumenty, wystawione w kraju, w którym ma siedzibę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          lub miejsce zamieszkania, potwierdzające odpowiednio, że:</w:t>
      </w:r>
    </w:p>
    <w:p w:rsidR="004B5411" w:rsidRDefault="004B5411" w:rsidP="004B5411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a) nie otwarto jego likwidacji ani nie ogłoszono upadłości,</w:t>
      </w:r>
    </w:p>
    <w:p w:rsidR="004B5411" w:rsidRDefault="004B5411" w:rsidP="004B5411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b)  nie orzeczono wobec niego zakazu ubiegania się o zamówienie.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tabs>
          <w:tab w:val="num" w:pos="1211"/>
        </w:tabs>
        <w:ind w:left="1211" w:hanging="644"/>
        <w:jc w:val="left"/>
        <w:rPr>
          <w:rFonts w:ascii="Arial" w:hAnsi="Arial"/>
          <w:szCs w:val="22"/>
        </w:rPr>
      </w:pPr>
      <w:r>
        <w:rPr>
          <w:rFonts w:ascii="Arial" w:hAnsi="Arial"/>
          <w:b/>
          <w:snapToGrid w:val="0"/>
          <w:szCs w:val="22"/>
        </w:rPr>
        <w:t>10.5</w:t>
      </w:r>
      <w:r>
        <w:rPr>
          <w:rFonts w:ascii="Arial" w:hAnsi="Arial"/>
          <w:snapToGrid w:val="0"/>
          <w:szCs w:val="22"/>
        </w:rPr>
        <w:t xml:space="preserve">   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10.4</w:t>
      </w:r>
      <w:r>
        <w:rPr>
          <w:rFonts w:ascii="Arial" w:hAnsi="Arial"/>
          <w:snapToGrid w:val="0"/>
          <w:szCs w:val="22"/>
        </w:rPr>
        <w:t>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num" w:pos="1134"/>
        </w:tabs>
        <w:spacing w:before="0" w:after="0"/>
        <w:ind w:left="1211" w:hanging="644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10.6</w:t>
      </w:r>
      <w:r>
        <w:rPr>
          <w:rFonts w:ascii="Arial" w:hAnsi="Arial"/>
          <w:szCs w:val="22"/>
        </w:rPr>
        <w:t xml:space="preserve">   Postanowienia dotyczące wnoszenia oferty wspólnej przez dwa lub więcej podmiotów gospodarczych:</w:t>
      </w:r>
    </w:p>
    <w:p w:rsidR="004B5411" w:rsidRDefault="004B5411" w:rsidP="004B5411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W przypadku podmiotów występujących wspólnie, Wykonawcy ustanawiają  </w:t>
      </w:r>
    </w:p>
    <w:p w:rsidR="004B5411" w:rsidRDefault="004B5411" w:rsidP="004B5411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pełnomocnika do  reprezentowania ich w postępowaniu o udzielenie zamówienia albo  </w:t>
      </w:r>
    </w:p>
    <w:p w:rsidR="004B5411" w:rsidRDefault="004B5411" w:rsidP="004B5411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reprezentowania w postępowaniu i zawarcia umowy w sprawie zamówienia   </w:t>
      </w:r>
    </w:p>
    <w:p w:rsidR="004B5411" w:rsidRDefault="004B5411" w:rsidP="004B5411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publicznego. Każdy z Wykonawców musi złożyć dokumenty i oświadczenia </w:t>
      </w:r>
    </w:p>
    <w:p w:rsidR="004B5411" w:rsidRDefault="004B5411" w:rsidP="004B5411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potwierdzające zdolność ubiegania się o zamówienie publiczne wymienionych w SIWZ:</w:t>
      </w:r>
    </w:p>
    <w:p w:rsidR="004B5411" w:rsidRDefault="004B5411" w:rsidP="004B5411">
      <w:pPr>
        <w:pStyle w:val="Nagwek3"/>
        <w:keepNext w:val="0"/>
        <w:keepLines/>
        <w:spacing w:before="0" w:after="0"/>
        <w:ind w:left="1080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 xml:space="preserve"> Oferta winna być podpisana przez każdego z Wykonawców lub przez ustanowionego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 xml:space="preserve"> pełnomocnika.</w:t>
      </w:r>
    </w:p>
    <w:p w:rsidR="004B5411" w:rsidRDefault="004B5411" w:rsidP="004B5411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Sposób sporządzenia dokumentu pełnomocnictwa przedstawiony jest w części 15 „Opis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sposobu przygotowania ofert” punkt 15.2 podpunkt 3) SIWZ.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color w:val="5B9BD5" w:themeColor="accent1"/>
          <w:szCs w:val="22"/>
        </w:rPr>
      </w:pPr>
      <w:r>
        <w:rPr>
          <w:rFonts w:ascii="Arial" w:hAnsi="Arial"/>
          <w:b/>
          <w:szCs w:val="22"/>
        </w:rPr>
        <w:t>10.</w:t>
      </w:r>
      <w:r>
        <w:rPr>
          <w:rFonts w:ascii="Arial" w:hAnsi="Arial"/>
          <w:szCs w:val="22"/>
        </w:rPr>
        <w:t xml:space="preserve">7  </w:t>
      </w:r>
      <w:r>
        <w:rPr>
          <w:rFonts w:ascii="Arial" w:hAnsi="Arial"/>
          <w:color w:val="5B9BD5" w:themeColor="accent1"/>
          <w:szCs w:val="22"/>
        </w:rPr>
        <w:t xml:space="preserve">Wykonawca, w terminie 3 dni od zamieszczenia na stronie internetowej informacji, o której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color w:val="5B9BD5" w:themeColor="accent1"/>
          <w:szCs w:val="22"/>
        </w:rPr>
      </w:pPr>
      <w:r>
        <w:rPr>
          <w:rFonts w:ascii="Arial" w:hAnsi="Arial"/>
          <w:color w:val="5B9BD5" w:themeColor="accent1"/>
          <w:szCs w:val="22"/>
        </w:rPr>
        <w:t xml:space="preserve">         mowa w art. 86 ust. 5 ustawy Pzp, przekazuje Zamawiającemu oświadczenie o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color w:val="5B9BD5" w:themeColor="accent1"/>
          <w:szCs w:val="22"/>
        </w:rPr>
      </w:pPr>
      <w:r>
        <w:rPr>
          <w:rFonts w:ascii="Arial" w:hAnsi="Arial"/>
          <w:color w:val="5B9BD5" w:themeColor="accent1"/>
          <w:szCs w:val="22"/>
        </w:rPr>
        <w:t xml:space="preserve">         przynależności lub braku przynależności do tej samej grupy kapitałowej, o której mowa w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color w:val="5B9BD5" w:themeColor="accent1"/>
          <w:szCs w:val="22"/>
        </w:rPr>
      </w:pPr>
      <w:r>
        <w:rPr>
          <w:rFonts w:ascii="Arial" w:hAnsi="Arial"/>
          <w:color w:val="5B9BD5" w:themeColor="accent1"/>
          <w:szCs w:val="22"/>
        </w:rPr>
        <w:t xml:space="preserve">         art. 24 ust. 1 pkt 23 ustawy. Wraz ze złożeniem oświadczenia Wykonawca może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color w:val="5B9BD5" w:themeColor="accent1"/>
          <w:szCs w:val="22"/>
        </w:rPr>
      </w:pPr>
      <w:r>
        <w:rPr>
          <w:rFonts w:ascii="Arial" w:hAnsi="Arial"/>
          <w:color w:val="5B9BD5" w:themeColor="accent1"/>
          <w:szCs w:val="22"/>
        </w:rPr>
        <w:t xml:space="preserve">         przedstawić dowody, że powiązania z innym Wykonawcą nie prowadzą do zakłócenia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color w:val="5B9BD5" w:themeColor="accent1"/>
          <w:szCs w:val="22"/>
        </w:rPr>
      </w:pPr>
      <w:r>
        <w:rPr>
          <w:rFonts w:ascii="Arial" w:hAnsi="Arial"/>
          <w:color w:val="5B9BD5" w:themeColor="accent1"/>
          <w:szCs w:val="22"/>
        </w:rPr>
        <w:t xml:space="preserve">         konkurencji w postępowaniu o udzielenie zamówienia.</w:t>
      </w:r>
    </w:p>
    <w:p w:rsidR="00C73FC9" w:rsidRPr="00C73FC9" w:rsidRDefault="00C73FC9" w:rsidP="00C73FC9">
      <w:pPr>
        <w:ind w:left="567" w:firstLine="138"/>
        <w:rPr>
          <w:b/>
          <w:color w:val="5B9BD5" w:themeColor="accent1"/>
          <w:u w:val="single"/>
        </w:rPr>
      </w:pPr>
      <w:r w:rsidRPr="00C73FC9"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C73FC9" w:rsidRPr="00C73FC9" w:rsidRDefault="00C73FC9" w:rsidP="00C73FC9">
      <w:pPr>
        <w:ind w:left="567" w:firstLine="138"/>
        <w:rPr>
          <w:b/>
          <w:color w:val="5B9BD5" w:themeColor="accent1"/>
          <w:u w:val="single"/>
        </w:rPr>
      </w:pPr>
      <w:r w:rsidRPr="00C73FC9">
        <w:rPr>
          <w:b/>
          <w:color w:val="5B9BD5" w:themeColor="accent1"/>
          <w:u w:val="single"/>
        </w:rPr>
        <w:t>nieważne</w:t>
      </w:r>
    </w:p>
    <w:p w:rsidR="004B5411" w:rsidRDefault="004B5411" w:rsidP="004B541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</w:p>
    <w:p w:rsidR="004B5411" w:rsidRDefault="00C158A9" w:rsidP="00C158A9">
      <w:pPr>
        <w:pStyle w:val="Nagwek1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bookmarkStart w:id="12" w:name="_Toc138762301"/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1. </w:t>
      </w:r>
      <w:r w:rsidR="004B5411"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4B5411" w:rsidRDefault="00C158A9" w:rsidP="00C158A9">
      <w:pPr>
        <w:pStyle w:val="Nagwek2"/>
        <w:numPr>
          <w:ilvl w:val="0"/>
          <w:numId w:val="0"/>
        </w:numPr>
        <w:ind w:left="567"/>
        <w:rPr>
          <w:rFonts w:ascii="Arial" w:hAnsi="Arial"/>
          <w:szCs w:val="22"/>
        </w:rPr>
      </w:pPr>
      <w:r w:rsidRPr="00C158A9">
        <w:rPr>
          <w:rFonts w:ascii="Arial" w:hAnsi="Arial"/>
          <w:b/>
          <w:szCs w:val="22"/>
        </w:rPr>
        <w:t>11.1</w:t>
      </w:r>
      <w:r>
        <w:rPr>
          <w:rFonts w:ascii="Arial" w:hAnsi="Arial"/>
          <w:szCs w:val="22"/>
        </w:rPr>
        <w:t xml:space="preserve"> </w:t>
      </w:r>
      <w:r w:rsidR="004B5411">
        <w:rPr>
          <w:rFonts w:ascii="Arial" w:hAnsi="Arial"/>
          <w:szCs w:val="22"/>
        </w:rPr>
        <w:t>Wykonawca zobowiązany jest do wniesienia wadium przed upływem terminu składania ofert w wysokości:</w:t>
      </w:r>
    </w:p>
    <w:p w:rsidR="004B5411" w:rsidRDefault="004B5411" w:rsidP="004B5411">
      <w:pPr>
        <w:pStyle w:val="Nagwek2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wadium wynosi </w:t>
      </w:r>
      <w:r>
        <w:rPr>
          <w:rFonts w:ascii="Arial" w:hAnsi="Arial"/>
          <w:b/>
          <w:szCs w:val="22"/>
        </w:rPr>
        <w:t>6 000 zł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11.2 Zamawiający wymaga wniesienie zabezpieczenia należytego wykonania umowy.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Zamawiający wymaga, aby Wykonawca, którego oferta zostanie wybrana wniósł 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zabezpieczenie należytego wykonania umowy w wysokości 5% wynagrodzenia brutto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należnego Wykonawcy na podstawie umowy.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Wadium i zabezpieczenie należytego wykonania umowy może być wnoszone w jednej </w: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  <w:u w:val="single"/>
        </w:rPr>
        <w:t>lub  kilku następujących formach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2) poręczeniach bankowych lub poręczeniach spółdzielczej kasy oszczędnościowo-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kredytowej, z tym że zobowiązanie kasy jest zawsze zobowiązaniem pieniężnym;</w:t>
      </w:r>
    </w:p>
    <w:p w:rsidR="004B5411" w:rsidRDefault="004B5411" w:rsidP="004B541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3) gwarancjach bankowych;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4) w gwarancjach ubezpieczeniowych;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5) poręczeniach udzielanych przez podmioty, o których mowa w art. 6b ust. 5 pkt 2 ustawy z   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dnia 09 listopada 2000 r. o utworzeniu Polskiej Agencji Rozwoju Przedsiębiorczości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(Dz.U. z 2016 r., poz. 359 ze zm.).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bookmarkEnd w:id="12"/>
    </w:p>
    <w:p w:rsidR="004B5411" w:rsidRDefault="00C158A9" w:rsidP="00C158A9">
      <w:pPr>
        <w:pStyle w:val="Nagwek1"/>
        <w:numPr>
          <w:ilvl w:val="0"/>
          <w:numId w:val="0"/>
        </w:numPr>
        <w:spacing w:before="0" w:after="0"/>
        <w:ind w:left="14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4B5411">
        <w:rPr>
          <w:rFonts w:ascii="Arial" w:hAnsi="Arial" w:cs="Arial"/>
          <w:sz w:val="22"/>
          <w:szCs w:val="22"/>
        </w:rPr>
        <w:t>Informacje o sposobie porozumiewania się Zamawiającego z Wykonawcami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4B5411" w:rsidRDefault="004B5411" w:rsidP="004B541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4B5411" w:rsidRDefault="00C158A9" w:rsidP="00C158A9">
      <w:pPr>
        <w:pStyle w:val="Nagwek2"/>
        <w:keepNext w:val="0"/>
        <w:keepLines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 w:rsidRPr="00C158A9">
        <w:rPr>
          <w:rFonts w:ascii="Arial" w:hAnsi="Arial"/>
          <w:b/>
          <w:szCs w:val="22"/>
        </w:rPr>
        <w:t>12.1</w:t>
      </w:r>
      <w:r>
        <w:rPr>
          <w:rFonts w:ascii="Arial" w:hAnsi="Arial"/>
          <w:szCs w:val="22"/>
        </w:rPr>
        <w:t xml:space="preserve"> </w:t>
      </w:r>
      <w:r w:rsidR="004B5411">
        <w:rPr>
          <w:rFonts w:ascii="Arial" w:hAnsi="Arial"/>
          <w:szCs w:val="22"/>
        </w:rPr>
        <w:t xml:space="preserve">Zamawiający będzie porozumiewał się z Wykonawcami pisemnie - listownie, faksem oraz za </w:t>
      </w:r>
      <w:r w:rsidR="004B5411">
        <w:rPr>
          <w:rFonts w:ascii="Arial" w:hAnsi="Arial"/>
          <w:color w:val="000000"/>
          <w:szCs w:val="22"/>
        </w:rPr>
        <w:t>pośrednictwem poczty elektronicznej: e-mail: dpsantczak@interia.pl</w:t>
      </w:r>
    </w:p>
    <w:p w:rsidR="004B5411" w:rsidRDefault="00C158A9" w:rsidP="00C158A9">
      <w:pPr>
        <w:pStyle w:val="Nagwek2"/>
        <w:keepNext w:val="0"/>
        <w:keepLines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 w:rsidRPr="00C158A9">
        <w:rPr>
          <w:rFonts w:ascii="Arial" w:hAnsi="Arial"/>
          <w:b/>
          <w:szCs w:val="22"/>
        </w:rPr>
        <w:t>12.2</w:t>
      </w:r>
      <w:r>
        <w:rPr>
          <w:rFonts w:ascii="Arial" w:hAnsi="Arial"/>
          <w:szCs w:val="22"/>
        </w:rPr>
        <w:t xml:space="preserve"> </w:t>
      </w:r>
      <w:r w:rsidR="004B5411"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 w:rsidR="004B5411">
        <w:rPr>
          <w:rFonts w:ascii="Arial" w:hAnsi="Arial"/>
          <w:color w:val="000000"/>
          <w:szCs w:val="22"/>
        </w:rPr>
        <w:t>muszą być niezwłocznie potwierdzone pisemnie.</w:t>
      </w:r>
    </w:p>
    <w:p w:rsidR="00C158A9" w:rsidRDefault="004B5411" w:rsidP="00C158A9">
      <w:pPr>
        <w:pStyle w:val="Nagwek2"/>
        <w:keepNext w:val="0"/>
        <w:keepLines w:val="0"/>
        <w:numPr>
          <w:ilvl w:val="0"/>
          <w:numId w:val="0"/>
        </w:numPr>
        <w:tabs>
          <w:tab w:val="num" w:pos="0"/>
        </w:tabs>
        <w:spacing w:before="0" w:after="0"/>
        <w:ind w:left="426" w:hanging="107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C158A9">
        <w:rPr>
          <w:rFonts w:ascii="Arial" w:hAnsi="Arial"/>
          <w:szCs w:val="22"/>
        </w:rPr>
        <w:t xml:space="preserve">         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12.3</w:t>
      </w:r>
      <w:r>
        <w:rPr>
          <w:rFonts w:ascii="Arial" w:hAnsi="Arial"/>
          <w:szCs w:val="22"/>
        </w:rPr>
        <w:t xml:space="preserve">   Wykonawca może zwracać się do Zamawiającego o wyjaśnienie treści SIWZ. </w:t>
      </w:r>
      <w:r w:rsidR="00C158A9">
        <w:rPr>
          <w:rFonts w:ascii="Arial" w:hAnsi="Arial"/>
          <w:szCs w:val="22"/>
        </w:rPr>
        <w:t xml:space="preserve">  </w:t>
      </w:r>
    </w:p>
    <w:p w:rsidR="00C158A9" w:rsidRDefault="00C158A9" w:rsidP="00C158A9">
      <w:pPr>
        <w:pStyle w:val="Nagwek2"/>
        <w:keepNext w:val="0"/>
        <w:keepLines w:val="0"/>
        <w:numPr>
          <w:ilvl w:val="0"/>
          <w:numId w:val="0"/>
        </w:numPr>
        <w:tabs>
          <w:tab w:val="num" w:pos="0"/>
        </w:tabs>
        <w:spacing w:before="0" w:after="0"/>
        <w:ind w:left="426" w:hanging="1072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 w:rsidR="004B5411">
        <w:rPr>
          <w:rFonts w:ascii="Arial" w:hAnsi="Arial"/>
          <w:szCs w:val="22"/>
        </w:rPr>
        <w:t xml:space="preserve">Zamawiający jest obowiązany udzielić wyjaśnień niezwłocznie, jednak nie później niż na 2 dni </w:t>
      </w:r>
      <w:r>
        <w:rPr>
          <w:rFonts w:ascii="Arial" w:hAnsi="Arial"/>
          <w:szCs w:val="22"/>
        </w:rPr>
        <w:t xml:space="preserve">   </w:t>
      </w:r>
    </w:p>
    <w:p w:rsidR="004B5411" w:rsidRDefault="00C158A9" w:rsidP="00C158A9">
      <w:pPr>
        <w:pStyle w:val="Nagwek2"/>
        <w:keepNext w:val="0"/>
        <w:keepLines w:val="0"/>
        <w:numPr>
          <w:ilvl w:val="0"/>
          <w:numId w:val="0"/>
        </w:numPr>
        <w:tabs>
          <w:tab w:val="num" w:pos="0"/>
        </w:tabs>
        <w:spacing w:before="0" w:after="0"/>
        <w:ind w:left="426" w:hanging="107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       </w:t>
      </w:r>
      <w:r w:rsidR="004B5411">
        <w:rPr>
          <w:rFonts w:ascii="Arial" w:hAnsi="Arial"/>
          <w:szCs w:val="22"/>
        </w:rPr>
        <w:t xml:space="preserve">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 Jeżeli wniosek o wyjaśnienie treści SIWZ wpłynął po upływie terminu składania wniosków, o którym mowa wyżej lub dotyczy udzielonych wyjaśnień  Zamawiający może udzielić wyjaśnień lub pozostawić wniosek bez rozpoznania. Przedłużenie terminu składania ofert nie wpływa na bieg terminu składania wniosków. 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12.4   </w:t>
      </w:r>
      <w:r>
        <w:rPr>
          <w:rFonts w:ascii="Arial" w:hAnsi="Arial"/>
          <w:szCs w:val="22"/>
        </w:rPr>
        <w:t xml:space="preserve">W szczególnie uzasadnionych przypadkach Zamawiający może w każdym czasie,   </w:t>
      </w:r>
    </w:p>
    <w:p w:rsidR="004B5411" w:rsidRDefault="004B5411" w:rsidP="00C158A9">
      <w:pPr>
        <w:pStyle w:val="Nagwek2"/>
        <w:keepNext w:val="0"/>
        <w:keepLines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</w:t>
      </w:r>
      <w:r>
        <w:rPr>
          <w:rFonts w:ascii="Arial" w:hAnsi="Arial"/>
          <w:szCs w:val="22"/>
        </w:rPr>
        <w:t xml:space="preserve">przed upływem terminu do składania ofert, zmodyfikować treść SIWZ zamieszczając   </w:t>
      </w:r>
    </w:p>
    <w:p w:rsidR="004B5411" w:rsidRDefault="004B5411" w:rsidP="00C158A9">
      <w:pPr>
        <w:pStyle w:val="Nagwek2"/>
        <w:keepNext w:val="0"/>
        <w:keepLines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uprzednio ogłoszenie o zmianie ogłoszenia w biuletynie zamówień publicznych. </w:t>
      </w:r>
    </w:p>
    <w:p w:rsidR="004B5411" w:rsidRDefault="004B5411" w:rsidP="00C158A9">
      <w:pPr>
        <w:pStyle w:val="Nagwek2"/>
        <w:keepNext w:val="0"/>
        <w:keepLines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Dokonaną w ten sposób modyfikację Zamawiający przekaże niezwłocznie wszystkim </w:t>
      </w:r>
    </w:p>
    <w:p w:rsidR="004B5411" w:rsidRDefault="004B5411" w:rsidP="00C158A9">
      <w:pPr>
        <w:pStyle w:val="Nagwek2"/>
        <w:keepNext w:val="0"/>
        <w:keepLines w:val="0"/>
        <w:numPr>
          <w:ilvl w:val="0"/>
          <w:numId w:val="0"/>
        </w:numPr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Wykonawcom, którym przekazano SIWZ oraz zamieści na stronie internetowej.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12.5</w:t>
      </w:r>
      <w:r>
        <w:rPr>
          <w:rFonts w:ascii="Arial" w:hAnsi="Arial"/>
          <w:szCs w:val="22"/>
        </w:rPr>
        <w:t xml:space="preserve">  Zamawiający przedłuży termin składania ofert, jeżeli w wyniku modyfikacji treści SIWZ </w:t>
      </w:r>
    </w:p>
    <w:p w:rsidR="004B5411" w:rsidRDefault="004B5411" w:rsidP="00C158A9">
      <w:pPr>
        <w:pStyle w:val="Nagwek2"/>
        <w:keepNext w:val="0"/>
        <w:keepLines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niezbędny będzie dodatkowy czas na wprowadzenie zmian w ofertach.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12.6</w:t>
      </w:r>
      <w:r>
        <w:rPr>
          <w:rFonts w:ascii="Arial" w:hAnsi="Arial"/>
          <w:szCs w:val="22"/>
        </w:rPr>
        <w:t xml:space="preserve">  O przedłużeniu terminu składania ofert Zamawiający niezwłocznie zamieści  informację  </w:t>
      </w:r>
    </w:p>
    <w:p w:rsidR="004B5411" w:rsidRDefault="004B5411" w:rsidP="00C158A9">
      <w:pPr>
        <w:pStyle w:val="Nagwek2"/>
        <w:keepNext w:val="0"/>
        <w:keepLines w:val="0"/>
        <w:numPr>
          <w:ilvl w:val="0"/>
          <w:numId w:val="0"/>
        </w:numPr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na stronie internetowej.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12.7</w:t>
      </w:r>
      <w:r>
        <w:rPr>
          <w:rFonts w:ascii="Arial" w:hAnsi="Arial"/>
          <w:szCs w:val="22"/>
        </w:rPr>
        <w:t xml:space="preserve">   Zamawiający nie przewiduje zwołania zebrania Wykonawców.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12.8</w:t>
      </w:r>
      <w:r>
        <w:rPr>
          <w:rFonts w:ascii="Arial" w:hAnsi="Arial"/>
          <w:szCs w:val="22"/>
        </w:rPr>
        <w:t xml:space="preserve">   Ze strony Zamawiającego osobą upoważnioną do kontaktowania się z Wykonawcami   </w:t>
      </w:r>
    </w:p>
    <w:p w:rsidR="004B5411" w:rsidRDefault="004B5411" w:rsidP="004B5411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4B5411" w:rsidRDefault="004B5411" w:rsidP="004B5411">
      <w:pPr>
        <w:ind w:left="1068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</w:t>
      </w: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</w:t>
      </w:r>
      <w:r w:rsidR="0036435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związanych z dokumentacją projektową informacji udziela:</w:t>
      </w: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Piotr Ziętek, tel. 535 136 688</w:t>
      </w:r>
    </w:p>
    <w:p w:rsidR="004B5411" w:rsidRDefault="004B5411" w:rsidP="004B5411">
      <w:pPr>
        <w:ind w:left="720" w:firstLine="348"/>
        <w:jc w:val="both"/>
        <w:rPr>
          <w:rFonts w:ascii="Arial" w:hAnsi="Arial" w:cs="Arial"/>
          <w:sz w:val="22"/>
          <w:szCs w:val="22"/>
        </w:rPr>
      </w:pPr>
    </w:p>
    <w:p w:rsidR="004B5411" w:rsidRDefault="0036435B" w:rsidP="0036435B">
      <w:pPr>
        <w:pStyle w:val="Nagwek1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bookmarkStart w:id="13" w:name="_Toc138762302"/>
      <w:bookmarkStart w:id="14" w:name="_Toc120453544"/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 xml:space="preserve">3. </w:t>
      </w:r>
      <w:r w:rsidR="004B5411"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3"/>
      <w:bookmarkEnd w:id="14"/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4B5411" w:rsidRDefault="004B5411" w:rsidP="004B5411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hyperlink r:id="rId25" w:history="1">
        <w:r w:rsidR="0036435B" w:rsidRPr="003C0D9E"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4B5411" w:rsidRDefault="00E617E2" w:rsidP="004B5411">
      <w:pPr>
        <w:keepLines/>
        <w:ind w:firstLine="567"/>
        <w:rPr>
          <w:rStyle w:val="Hipercze"/>
        </w:rPr>
      </w:pPr>
      <w:hyperlink r:id="rId26" w:history="1">
        <w:r w:rsidR="004B5411">
          <w:rPr>
            <w:rStyle w:val="Hipercze"/>
            <w:rFonts w:ascii="Arial" w:hAnsi="Arial" w:cs="Arial"/>
            <w:sz w:val="22"/>
            <w:szCs w:val="22"/>
          </w:rPr>
          <w:t>dpsantczak@interia.pl</w:t>
        </w:r>
      </w:hyperlink>
      <w:bookmarkStart w:id="15" w:name="_Toc138762303"/>
    </w:p>
    <w:p w:rsidR="004B5411" w:rsidRDefault="004B5411" w:rsidP="004B5411">
      <w:pPr>
        <w:keepLines/>
        <w:ind w:firstLine="567"/>
      </w:pPr>
    </w:p>
    <w:p w:rsidR="004B5411" w:rsidRDefault="0036435B" w:rsidP="0036435B">
      <w:pPr>
        <w:pStyle w:val="Nagwek1"/>
        <w:numPr>
          <w:ilvl w:val="0"/>
          <w:numId w:val="0"/>
        </w:numPr>
        <w:ind w:left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14. </w:t>
      </w:r>
      <w:r w:rsidR="004B5411">
        <w:rPr>
          <w:rFonts w:ascii="Arial" w:hAnsi="Arial" w:cs="Arial"/>
          <w:bCs/>
          <w:sz w:val="22"/>
          <w:szCs w:val="22"/>
        </w:rPr>
        <w:t>Termin związania ofertą</w:t>
      </w:r>
      <w:bookmarkEnd w:id="15"/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  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terminu związania ofertą rozpoczyna się wraz z upływem terminu składania ofert.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4B5411" w:rsidRDefault="004B5411" w:rsidP="004B5411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4B5411" w:rsidRDefault="0036435B" w:rsidP="0036435B">
      <w:pPr>
        <w:pStyle w:val="Nagwek1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  <w:bookmarkStart w:id="16" w:name="_Toc138762304"/>
      <w:r>
        <w:rPr>
          <w:rFonts w:ascii="Arial" w:hAnsi="Arial" w:cs="Arial"/>
          <w:sz w:val="22"/>
          <w:szCs w:val="22"/>
        </w:rPr>
        <w:t xml:space="preserve">15. </w:t>
      </w:r>
      <w:r w:rsidR="004B5411">
        <w:rPr>
          <w:rFonts w:ascii="Arial" w:hAnsi="Arial" w:cs="Arial"/>
          <w:sz w:val="22"/>
          <w:szCs w:val="22"/>
        </w:rPr>
        <w:t>Opis sposobu przygotowywania ofert</w:t>
      </w:r>
      <w:bookmarkEnd w:id="16"/>
    </w:p>
    <w:p w:rsidR="004B5411" w:rsidRDefault="0036435B" w:rsidP="0036435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15.1 </w:t>
      </w:r>
      <w:r w:rsidR="004B5411">
        <w:rPr>
          <w:rFonts w:ascii="Arial" w:hAnsi="Arial"/>
          <w:b/>
          <w:szCs w:val="22"/>
        </w:rPr>
        <w:t>Wymagania i zalecenia ogólne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bez uszkodzenia tego opakowania. Opakowanie należy oznaczyć w następujący sposób:</w:t>
      </w:r>
    </w:p>
    <w:p w:rsidR="00C73FC9" w:rsidRDefault="00C73FC9" w:rsidP="00C73FC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MIEJSCE ORAZ TERMIN SKŁADANIA I  OTWARCIA OFERT</w:t>
      </w:r>
    </w:p>
    <w:p w:rsidR="00C73FC9" w:rsidRDefault="00C73FC9" w:rsidP="00C73FC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Ofertę należy złożyć w zamkniętej kopercie i zaadresować następująco:</w:t>
      </w:r>
    </w:p>
    <w:p w:rsidR="00C73FC9" w:rsidRDefault="00C73FC9" w:rsidP="00C73FC9">
      <w:pPr>
        <w:ind w:left="360"/>
        <w:rPr>
          <w:rFonts w:ascii="Arial" w:hAnsi="Arial" w:cs="Arial"/>
          <w:sz w:val="22"/>
          <w:szCs w:val="22"/>
        </w:rPr>
      </w:pPr>
    </w:p>
    <w:p w:rsidR="00C73FC9" w:rsidRDefault="00C73FC9" w:rsidP="00C73FC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C73FC9" w:rsidRDefault="00C73FC9" w:rsidP="00C73FC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C73FC9" w:rsidRDefault="00C73FC9" w:rsidP="00C73FC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62-730-DOBRA</w:t>
      </w:r>
    </w:p>
    <w:p w:rsidR="004B5411" w:rsidRDefault="004B5411" w:rsidP="004B5411">
      <w:pPr>
        <w:pStyle w:val="Nagwek3"/>
        <w:keepNext w:val="0"/>
        <w:spacing w:before="0" w:after="0"/>
        <w:ind w:left="1531"/>
        <w:rPr>
          <w:rFonts w:ascii="Arial" w:hAnsi="Arial"/>
          <w:b/>
          <w:szCs w:val="22"/>
        </w:rPr>
      </w:pPr>
    </w:p>
    <w:p w:rsidR="004B5411" w:rsidRDefault="004B5411" w:rsidP="004B5411">
      <w:pPr>
        <w:pStyle w:val="Nagwek3"/>
        <w:keepNext w:val="0"/>
        <w:spacing w:before="0" w:after="0"/>
        <w:ind w:left="1531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OFERTA NA:</w:t>
      </w:r>
    </w:p>
    <w:p w:rsidR="004B5411" w:rsidRDefault="004B5411" w:rsidP="004B5411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1522B0" w:rsidRDefault="004B5411" w:rsidP="004B5411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„</w:t>
      </w:r>
      <w:r w:rsidR="00C73FC9">
        <w:rPr>
          <w:rFonts w:ascii="Arial" w:hAnsi="Arial"/>
          <w:b/>
          <w:szCs w:val="22"/>
        </w:rPr>
        <w:t xml:space="preserve">Modernizacja </w:t>
      </w:r>
      <w:r w:rsidR="001522B0">
        <w:rPr>
          <w:rFonts w:ascii="Arial" w:hAnsi="Arial"/>
          <w:b/>
          <w:szCs w:val="22"/>
        </w:rPr>
        <w:t xml:space="preserve">instalacji </w:t>
      </w:r>
      <w:r w:rsidR="00C73FC9">
        <w:rPr>
          <w:rFonts w:ascii="Arial" w:hAnsi="Arial"/>
          <w:b/>
          <w:szCs w:val="22"/>
        </w:rPr>
        <w:t>C.O. i CWU w</w:t>
      </w:r>
      <w:r>
        <w:rPr>
          <w:rFonts w:ascii="Arial" w:hAnsi="Arial"/>
          <w:b/>
          <w:szCs w:val="22"/>
        </w:rPr>
        <w:t xml:space="preserve"> Domu Pomocy Społecznej </w:t>
      </w:r>
    </w:p>
    <w:p w:rsidR="004B5411" w:rsidRDefault="004B5411" w:rsidP="004B5411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 Skęczniewie”</w:t>
      </w:r>
    </w:p>
    <w:p w:rsidR="004B5411" w:rsidRDefault="004B5411" w:rsidP="004B5411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</w:p>
    <w:p w:rsidR="004B5411" w:rsidRDefault="004B5411" w:rsidP="004B5411">
      <w:pPr>
        <w:pStyle w:val="Nagwek3"/>
        <w:keepNext w:val="0"/>
        <w:spacing w:before="0" w:after="0"/>
        <w:ind w:firstLine="708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NIE OTWIERAĆ PRZED DNIEM: </w:t>
      </w:r>
      <w:r w:rsidR="00C73FC9">
        <w:rPr>
          <w:rFonts w:ascii="Arial" w:hAnsi="Arial"/>
          <w:b/>
          <w:szCs w:val="22"/>
        </w:rPr>
        <w:t>04</w:t>
      </w:r>
      <w:r>
        <w:rPr>
          <w:rFonts w:ascii="Arial" w:hAnsi="Arial"/>
          <w:b/>
          <w:szCs w:val="22"/>
        </w:rPr>
        <w:t>-0</w:t>
      </w:r>
      <w:r w:rsidR="00C73FC9">
        <w:rPr>
          <w:rFonts w:ascii="Arial" w:hAnsi="Arial"/>
          <w:b/>
          <w:szCs w:val="22"/>
        </w:rPr>
        <w:t>7</w:t>
      </w:r>
      <w:r>
        <w:rPr>
          <w:rFonts w:ascii="Arial" w:hAnsi="Arial"/>
          <w:b/>
          <w:szCs w:val="22"/>
        </w:rPr>
        <w:t>-2017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4B5411" w:rsidRDefault="004B5411" w:rsidP="004B5411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Poza oznaczeniami podanymi powyżej, kopertę należy oznaczyć nazwą i adresem  </w:t>
      </w:r>
    </w:p>
    <w:p w:rsidR="004B5411" w:rsidRDefault="004B5411" w:rsidP="004B5411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Wykonawcy.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Zamawiający nie ponosi odpowiedzialności za zdarzenia wynikające z nienależytego  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oznakowania koperty/opakowania lub jego braku w wymaganym terminie.</w:t>
      </w:r>
    </w:p>
    <w:p w:rsidR="004B5411" w:rsidRDefault="0036435B" w:rsidP="0036435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15.2 </w:t>
      </w:r>
      <w:r w:rsidR="004B5411">
        <w:rPr>
          <w:rFonts w:ascii="Arial" w:hAnsi="Arial"/>
          <w:b/>
          <w:szCs w:val="22"/>
        </w:rPr>
        <w:t>Postanowienia dotyczące składanych dokumentów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4B5411" w:rsidRDefault="004B5411" w:rsidP="004B5411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4B5411" w:rsidRDefault="004B5411" w:rsidP="004B5411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4B5411" w:rsidRDefault="004B5411" w:rsidP="004B5411">
      <w:pPr>
        <w:pStyle w:val="Nagwek3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Wszelkie koszty związane ze sporządzeniem oraz złożeniem oferty ponosi               Wykonawca, niezależnie od wyniku postępowania.</w:t>
      </w:r>
    </w:p>
    <w:p w:rsidR="004B5411" w:rsidRDefault="0036435B" w:rsidP="0036435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15.3 </w:t>
      </w:r>
      <w:r w:rsidR="004B5411">
        <w:rPr>
          <w:rFonts w:ascii="Arial" w:hAnsi="Arial"/>
          <w:b/>
          <w:szCs w:val="22"/>
        </w:rPr>
        <w:t>Zawartość oferty</w:t>
      </w:r>
    </w:p>
    <w:p w:rsidR="004B5411" w:rsidRDefault="004B5411" w:rsidP="004B5411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4B5411" w:rsidRDefault="004B5411" w:rsidP="004B5411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4B5411" w:rsidRDefault="004B5411" w:rsidP="004B5411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robót  i kosztorys  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nakładczy</w:t>
      </w:r>
    </w:p>
    <w:p w:rsidR="004B5411" w:rsidRDefault="0036435B" w:rsidP="004B5411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cs="Tahoma"/>
          <w:b/>
          <w:szCs w:val="22"/>
        </w:rPr>
        <w:t xml:space="preserve">   </w:t>
      </w:r>
      <w:r w:rsidR="004B5411">
        <w:rPr>
          <w:rFonts w:cs="Tahoma"/>
          <w:b/>
          <w:szCs w:val="22"/>
        </w:rPr>
        <w:t>16.</w:t>
      </w:r>
      <w:r w:rsidR="004B5411">
        <w:rPr>
          <w:rFonts w:ascii="Arial" w:hAnsi="Arial"/>
          <w:szCs w:val="22"/>
        </w:rPr>
        <w:t xml:space="preserve">    </w:t>
      </w:r>
      <w:bookmarkStart w:id="17" w:name="_Toc138762305"/>
      <w:r w:rsidR="004B5411">
        <w:rPr>
          <w:rFonts w:ascii="Arial" w:hAnsi="Arial"/>
          <w:b/>
          <w:szCs w:val="22"/>
        </w:rPr>
        <w:t>Miejsce oraz termin składania i otwarcia ofert</w:t>
      </w:r>
      <w:bookmarkEnd w:id="17"/>
    </w:p>
    <w:p w:rsidR="004B5411" w:rsidRDefault="004B5411" w:rsidP="004B5411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16.1   Miejsce składania ofert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="00C73FC9" w:rsidRPr="00C73FC9">
        <w:rPr>
          <w:rFonts w:ascii="Arial" w:hAnsi="Arial"/>
          <w:b/>
          <w:szCs w:val="22"/>
        </w:rPr>
        <w:t>0</w:t>
      </w:r>
      <w:r w:rsidR="0036435B">
        <w:rPr>
          <w:rFonts w:ascii="Arial" w:hAnsi="Arial"/>
          <w:b/>
          <w:szCs w:val="22"/>
        </w:rPr>
        <w:t>3</w:t>
      </w:r>
      <w:r>
        <w:rPr>
          <w:rFonts w:ascii="Arial" w:hAnsi="Arial"/>
          <w:b/>
          <w:szCs w:val="22"/>
        </w:rPr>
        <w:t>-0</w:t>
      </w:r>
      <w:r w:rsidR="00C73FC9">
        <w:rPr>
          <w:rFonts w:ascii="Arial" w:hAnsi="Arial"/>
          <w:b/>
          <w:szCs w:val="22"/>
        </w:rPr>
        <w:t>7</w:t>
      </w:r>
      <w:r>
        <w:rPr>
          <w:rFonts w:ascii="Arial" w:hAnsi="Arial"/>
          <w:b/>
          <w:szCs w:val="22"/>
        </w:rPr>
        <w:t>-2017 r.</w:t>
      </w:r>
      <w:r>
        <w:rPr>
          <w:rFonts w:ascii="Arial" w:hAnsi="Arial"/>
          <w:szCs w:val="22"/>
        </w:rPr>
        <w:t xml:space="preserve"> do   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</w:t>
      </w:r>
      <w:r w:rsidRPr="00C73FC9">
        <w:rPr>
          <w:rFonts w:ascii="Arial" w:hAnsi="Arial"/>
          <w:b/>
          <w:szCs w:val="22"/>
        </w:rPr>
        <w:t xml:space="preserve">w </w:t>
      </w:r>
      <w:r w:rsidR="00C73FC9" w:rsidRPr="00C73FC9">
        <w:rPr>
          <w:rFonts w:ascii="Arial" w:hAnsi="Arial"/>
          <w:b/>
          <w:szCs w:val="22"/>
        </w:rPr>
        <w:t>Domu Pomocy Społecznej w Skęczniewie</w:t>
      </w:r>
      <w:r w:rsidRPr="00C73FC9">
        <w:rPr>
          <w:rFonts w:ascii="Arial" w:hAnsi="Arial"/>
          <w:b/>
          <w:szCs w:val="22"/>
        </w:rPr>
        <w:t>, pokój nr 7.</w:t>
      </w:r>
      <w:r>
        <w:rPr>
          <w:rFonts w:ascii="Arial" w:hAnsi="Arial"/>
          <w:szCs w:val="22"/>
        </w:rPr>
        <w:t xml:space="preserve">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4B5411" w:rsidRDefault="004B5411" w:rsidP="004B5411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4B5411" w:rsidRDefault="004B5411" w:rsidP="004B5411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4B5411" w:rsidRDefault="004B5411" w:rsidP="004B5411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16.2   Miejsce i tryb otwarcia ofert</w:t>
      </w:r>
    </w:p>
    <w:p w:rsidR="00670178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B7083D">
        <w:rPr>
          <w:rFonts w:ascii="Arial" w:hAnsi="Arial"/>
          <w:b/>
          <w:szCs w:val="22"/>
        </w:rPr>
        <w:t>03</w:t>
      </w:r>
      <w:r>
        <w:rPr>
          <w:rFonts w:ascii="Arial" w:hAnsi="Arial"/>
          <w:b/>
          <w:szCs w:val="22"/>
        </w:rPr>
        <w:t>-0</w:t>
      </w:r>
      <w:r w:rsidR="00B7083D">
        <w:rPr>
          <w:rFonts w:ascii="Arial" w:hAnsi="Arial"/>
          <w:b/>
          <w:szCs w:val="22"/>
        </w:rPr>
        <w:t>7</w:t>
      </w:r>
      <w:r>
        <w:rPr>
          <w:rFonts w:ascii="Arial" w:hAnsi="Arial"/>
          <w:b/>
          <w:szCs w:val="22"/>
        </w:rPr>
        <w:t>-2017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</w:t>
      </w:r>
      <w:r w:rsidR="00670178">
        <w:rPr>
          <w:rFonts w:ascii="Arial" w:hAnsi="Arial"/>
          <w:szCs w:val="22"/>
        </w:rPr>
        <w:t xml:space="preserve">Domu Pomocy Społecznej w  </w:t>
      </w:r>
    </w:p>
    <w:p w:rsidR="004B5411" w:rsidRDefault="00670178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Skęczniewie</w:t>
      </w:r>
      <w:r w:rsidR="004B5411">
        <w:rPr>
          <w:rFonts w:ascii="Arial" w:hAnsi="Arial"/>
          <w:szCs w:val="22"/>
        </w:rPr>
        <w:t>,</w:t>
      </w:r>
      <w:r>
        <w:rPr>
          <w:rFonts w:ascii="Arial" w:hAnsi="Arial"/>
          <w:szCs w:val="22"/>
        </w:rPr>
        <w:t xml:space="preserve"> </w:t>
      </w:r>
      <w:r w:rsidR="004B5411">
        <w:rPr>
          <w:rFonts w:ascii="Arial" w:hAnsi="Arial"/>
          <w:szCs w:val="22"/>
        </w:rPr>
        <w:t xml:space="preserve">pokój </w:t>
      </w:r>
      <w:r w:rsidR="004B5411">
        <w:rPr>
          <w:rFonts w:ascii="Arial" w:hAnsi="Arial"/>
          <w:b/>
          <w:szCs w:val="22"/>
        </w:rPr>
        <w:t>11</w:t>
      </w:r>
      <w:r w:rsidR="004B5411">
        <w:rPr>
          <w:rFonts w:ascii="Arial" w:hAnsi="Arial"/>
          <w:szCs w:val="22"/>
        </w:rPr>
        <w:t>. Otwarcie ofert jest jawne.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Informacje ogłaszane w trakcie otwarcia ofert zostaną doręczone oferentom nieobecnym,  </w:t>
      </w:r>
    </w:p>
    <w:p w:rsidR="004B5411" w:rsidRDefault="004B5411" w:rsidP="004B5411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jednak wyłącznie na ich pisemny wniosek.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16.3   Jawność oferty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4B5411" w:rsidRDefault="004B5411" w:rsidP="004B5411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4B5411" w:rsidRDefault="004B5411" w:rsidP="004B5411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4B5411" w:rsidRDefault="004B5411" w:rsidP="004B5411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4B5411" w:rsidRDefault="004B5411" w:rsidP="004B5411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18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8"/>
      <w:r>
        <w:rPr>
          <w:rFonts w:ascii="Arial" w:hAnsi="Arial" w:cs="Arial"/>
          <w:sz w:val="22"/>
          <w:szCs w:val="22"/>
        </w:rPr>
        <w:t xml:space="preserve"> </w:t>
      </w:r>
    </w:p>
    <w:p w:rsidR="004B5411" w:rsidRDefault="004B5411" w:rsidP="004B5411">
      <w:pPr>
        <w:pStyle w:val="Nagwek2"/>
        <w:keepNext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 ze zm.).</w:t>
      </w:r>
    </w:p>
    <w:p w:rsidR="004B5411" w:rsidRDefault="004B5411" w:rsidP="004B5411">
      <w:pPr>
        <w:pStyle w:val="Nagwek2"/>
        <w:keepNext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4B5411" w:rsidRDefault="004B5411" w:rsidP="004B5411">
      <w:pPr>
        <w:pStyle w:val="Nagwek2"/>
        <w:keepNext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 cenie powinny być uwzględnione wszystkie należne opłaty i podatki (w szczególności podatek VAT).</w:t>
      </w:r>
    </w:p>
    <w:p w:rsidR="004B5411" w:rsidRDefault="004B5411" w:rsidP="004B5411">
      <w:pPr>
        <w:pStyle w:val="Nagwek2"/>
        <w:keepNext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4B5411" w:rsidRDefault="004B5411" w:rsidP="004B5411">
      <w:pPr>
        <w:pStyle w:val="Nagwek2"/>
        <w:keepNext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4B5411" w:rsidRDefault="004B5411" w:rsidP="004B5411">
      <w:pPr>
        <w:pStyle w:val="Nagwek2"/>
        <w:keepNext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4B5411" w:rsidRDefault="004B5411" w:rsidP="004B5411">
      <w:pPr>
        <w:pStyle w:val="Nagwek1"/>
        <w:tabs>
          <w:tab w:val="num" w:pos="567"/>
        </w:tabs>
        <w:ind w:left="567"/>
        <w:rPr>
          <w:rFonts w:ascii="Arial" w:hAnsi="Arial" w:cs="Arial"/>
          <w:sz w:val="22"/>
          <w:szCs w:val="22"/>
        </w:rPr>
      </w:pPr>
      <w:bookmarkStart w:id="19" w:name="_Toc120453551"/>
      <w:bookmarkStart w:id="20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19"/>
      <w:bookmarkEnd w:id="20"/>
    </w:p>
    <w:p w:rsidR="004B5411" w:rsidRDefault="004B5411" w:rsidP="004B5411">
      <w:pPr>
        <w:ind w:firstLine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18.1.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Oferty zostaną ocenione przez Zamawiającego w oparciu o następujące kryteria oceny   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ofert:</w:t>
      </w:r>
    </w:p>
    <w:p w:rsidR="004B5411" w:rsidRDefault="004B5411" w:rsidP="004B5411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a)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Cena (PLN) – waga 60%</w:t>
      </w:r>
    </w:p>
    <w:p w:rsidR="004B5411" w:rsidRDefault="004B5411" w:rsidP="004B5411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b)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Okres gwarancji na wykonane roboty (miesiące) – waga </w:t>
      </w:r>
      <w:r w:rsidR="00712B4D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0%</w:t>
      </w:r>
    </w:p>
    <w:p w:rsidR="00B7083D" w:rsidRPr="00B7083D" w:rsidRDefault="00B7083D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B7083D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</w:p>
    <w:p w:rsidR="004B5411" w:rsidRPr="006F16A3" w:rsidRDefault="006F16A3" w:rsidP="006F16A3">
      <w:pPr>
        <w:ind w:left="34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Pr="006F16A3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4B5411" w:rsidRPr="006F16A3">
        <w:rPr>
          <w:rFonts w:ascii="Arial" w:eastAsiaTheme="minorHAnsi" w:hAnsi="Arial" w:cs="Arial"/>
          <w:b/>
          <w:sz w:val="22"/>
          <w:szCs w:val="22"/>
          <w:lang w:eastAsia="en-US"/>
        </w:rPr>
        <w:t>8.2.</w:t>
      </w:r>
      <w:r w:rsidR="004B5411" w:rsidRPr="006F16A3">
        <w:rPr>
          <w:rFonts w:ascii="Arial" w:eastAsiaTheme="minorHAnsi" w:hAnsi="Arial" w:cs="Arial"/>
          <w:sz w:val="22"/>
          <w:szCs w:val="22"/>
          <w:lang w:eastAsia="en-US"/>
        </w:rPr>
        <w:t xml:space="preserve"> Zamawiający dokona oceny ofert przyznając punkty w ramach poszczególnych kryteriów  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oceny ofert, przyjmując zasadę, że 1% = 1 pkt.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18.3</w:t>
      </w:r>
      <w:r>
        <w:rPr>
          <w:rFonts w:ascii="Arial" w:eastAsiaTheme="minorHAnsi" w:hAnsi="Arial" w:cs="Arial"/>
          <w:sz w:val="22"/>
          <w:szCs w:val="22"/>
          <w:lang w:eastAsia="en-US"/>
        </w:rPr>
        <w:t>. Łączna wartość punktowa oferty wyliczana będzie wg wzoru:</w:t>
      </w:r>
    </w:p>
    <w:p w:rsidR="004B5411" w:rsidRDefault="004B5411" w:rsidP="004B5411">
      <w:pPr>
        <w:ind w:left="1416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W = C + G</w:t>
      </w:r>
      <w:r w:rsidR="00712B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gdzie: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C </w:t>
      </w:r>
      <w:r>
        <w:rPr>
          <w:rFonts w:ascii="Arial" w:eastAsiaTheme="minorHAnsi" w:hAnsi="Arial" w:cs="Arial"/>
          <w:sz w:val="22"/>
          <w:szCs w:val="22"/>
          <w:lang w:eastAsia="en-US"/>
        </w:rPr>
        <w:t>– oznacza wartość punktową w kryterium Cena;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– oznacza wartość punktową w kryterium Okres gwarancji na wykonane roboty;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Maksymalna łączna ilość punktów, jaką może otrzymać oferta Wykonawcy wynosi 100 pkt.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6F16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18.4.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Wartość punktowa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(C) </w:t>
      </w:r>
      <w:r>
        <w:rPr>
          <w:rFonts w:ascii="Arial" w:eastAsiaTheme="minorHAnsi" w:hAnsi="Arial" w:cs="Arial"/>
          <w:sz w:val="22"/>
          <w:szCs w:val="22"/>
          <w:lang w:eastAsia="en-US"/>
        </w:rPr>
        <w:t>w kryterium Cena wyliczana będzie wg wzoru:</w:t>
      </w:r>
    </w:p>
    <w:p w:rsidR="004B5411" w:rsidRDefault="004B5411" w:rsidP="004B5411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C = Cmin/Cn x 60</w:t>
      </w:r>
    </w:p>
    <w:p w:rsidR="004B5411" w:rsidRDefault="004B5411" w:rsidP="004B5411">
      <w:pPr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gdzie: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Cmin </w:t>
      </w:r>
      <w:r>
        <w:rPr>
          <w:rFonts w:ascii="Arial" w:eastAsiaTheme="minorHAnsi" w:hAnsi="Arial" w:cs="Arial"/>
          <w:sz w:val="22"/>
          <w:szCs w:val="22"/>
          <w:lang w:eastAsia="en-US"/>
        </w:rPr>
        <w:t>– Cena ofertowa brutto najniższa wśród ocenianych ofert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Cn</w:t>
      </w:r>
      <w:r w:rsidR="00712B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</w:t>
      </w:r>
      <w:r>
        <w:rPr>
          <w:rFonts w:ascii="Arial" w:eastAsiaTheme="minorHAnsi" w:hAnsi="Arial" w:cs="Arial"/>
          <w:sz w:val="22"/>
          <w:szCs w:val="22"/>
          <w:lang w:eastAsia="en-US"/>
        </w:rPr>
        <w:t>Cena ofertowa brutto ocenianej oferty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Maksymalna ilość punktów, jaką może otrzymać oferta Wykonawcy w kryterium ceny wynosi  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60 pkt.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6F16A3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6F16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18.5.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Wartość punktowa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(G)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kryterium Okres gwarancji na wykonane roboty wyliczana </w:t>
      </w:r>
      <w:r w:rsidR="006F16A3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:rsidR="004B5411" w:rsidRDefault="006F16A3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</w:t>
      </w:r>
      <w:r w:rsidR="004B5411">
        <w:rPr>
          <w:rFonts w:ascii="Arial" w:eastAsiaTheme="minorHAnsi" w:hAnsi="Arial" w:cs="Arial"/>
          <w:sz w:val="22"/>
          <w:szCs w:val="22"/>
          <w:lang w:eastAsia="en-US"/>
        </w:rPr>
        <w:t>będzie  wg wzoru:</w:t>
      </w:r>
    </w:p>
    <w:p w:rsidR="004B5411" w:rsidRDefault="004B5411" w:rsidP="004B5411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G = Gn/Gmax x </w:t>
      </w:r>
      <w:r w:rsidR="00712B4D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gdzie: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Gn </w:t>
      </w:r>
      <w:r>
        <w:rPr>
          <w:rFonts w:ascii="Arial" w:eastAsiaTheme="minorHAnsi" w:hAnsi="Arial" w:cs="Arial"/>
          <w:sz w:val="22"/>
          <w:szCs w:val="22"/>
          <w:lang w:eastAsia="en-US"/>
        </w:rPr>
        <w:t>– Okres gwarancji na wykonane roboty (w miesiącach) – ocenianej oferty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Gmax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– Okres gwarancji na wykonane roboty (w miesiącach) – najdłuższy wśród  </w:t>
      </w:r>
    </w:p>
    <w:p w:rsidR="004B5411" w:rsidRDefault="004B5411" w:rsidP="004B5411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ocenianych ofert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Maksymalna ilość punktów, jaką może otrzymać oferta Wykonawcy w kryterium Okres  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gwara</w:t>
      </w:r>
      <w:r w:rsidR="00B7083D">
        <w:rPr>
          <w:rFonts w:ascii="Arial" w:eastAsiaTheme="minorHAnsi" w:hAnsi="Arial" w:cs="Arial"/>
          <w:sz w:val="22"/>
          <w:szCs w:val="22"/>
          <w:lang w:eastAsia="en-US"/>
        </w:rPr>
        <w:t xml:space="preserve">ncji na wykonane roboty wynosi </w:t>
      </w:r>
      <w:r w:rsidR="00712B4D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>0 pkt.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 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 pełnych miesiącach.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</w:t>
      </w:r>
      <w:r w:rsidR="00B7083D">
        <w:rPr>
          <w:rFonts w:ascii="Arial" w:hAnsi="Arial"/>
          <w:szCs w:val="22"/>
        </w:rPr>
        <w:t>24 m-ce i nie może przekroczyć 60</w:t>
      </w:r>
      <w:r>
        <w:rPr>
          <w:rFonts w:ascii="Arial" w:hAnsi="Arial"/>
          <w:szCs w:val="22"/>
        </w:rPr>
        <w:t xml:space="preserve"> m-cy.   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Wykonawca wskaże w ofercie krótszy okres gwarancji niż 24 m-ce, lub dłuższy </w:t>
      </w:r>
    </w:p>
    <w:p w:rsidR="004B5411" w:rsidRDefault="00B7083D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niż 60</w:t>
      </w:r>
      <w:r w:rsidR="004B5411">
        <w:rPr>
          <w:rFonts w:ascii="Arial" w:hAnsi="Arial"/>
          <w:szCs w:val="22"/>
        </w:rPr>
        <w:t xml:space="preserve"> m-c</w:t>
      </w:r>
      <w:r>
        <w:rPr>
          <w:rFonts w:ascii="Arial" w:hAnsi="Arial"/>
          <w:szCs w:val="22"/>
        </w:rPr>
        <w:t>y</w:t>
      </w:r>
      <w:r w:rsidR="004B5411">
        <w:rPr>
          <w:rFonts w:ascii="Arial" w:hAnsi="Arial"/>
          <w:szCs w:val="22"/>
        </w:rPr>
        <w:t xml:space="preserve"> lub nie wskaże żadnego, jego oferta zostanie odrzucona na podstawie art. 89 </w:t>
      </w:r>
    </w:p>
    <w:p w:rsidR="004B5411" w:rsidRDefault="004B5411" w:rsidP="004B5411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ust. 1 pkt 2 jako nieodpowiadająca treści SIWZ.</w:t>
      </w:r>
    </w:p>
    <w:p w:rsidR="00B7083D" w:rsidRDefault="00B7083D" w:rsidP="004B5411">
      <w:pPr>
        <w:rPr>
          <w:rFonts w:ascii="Arial" w:hAnsi="Arial"/>
          <w:b/>
          <w:sz w:val="22"/>
          <w:szCs w:val="22"/>
        </w:rPr>
      </w:pP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 najkorzystniejszą zostanie uznana oferta, która uzyska największą liczbę punktów 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w łącznej ocenie punktowej.</w:t>
      </w:r>
    </w:p>
    <w:p w:rsidR="004B5411" w:rsidRDefault="004B5411" w:rsidP="004B541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B5411" w:rsidRDefault="004B5411" w:rsidP="004B5411">
      <w:pPr>
        <w:pStyle w:val="Nagwek1"/>
        <w:tabs>
          <w:tab w:val="num" w:pos="567"/>
        </w:tabs>
        <w:spacing w:before="0" w:after="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4B5411" w:rsidRDefault="004B5411" w:rsidP="004B5411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złotych. PLN.</w:t>
      </w:r>
    </w:p>
    <w:p w:rsidR="004B5411" w:rsidRDefault="004B5411" w:rsidP="004B5411">
      <w:pPr>
        <w:pStyle w:val="Nagwek1"/>
        <w:tabs>
          <w:tab w:val="num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4B5411" w:rsidRDefault="004B5411" w:rsidP="004B5411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4B5411" w:rsidRDefault="004B5411" w:rsidP="004B5411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</w:t>
      </w:r>
    </w:p>
    <w:p w:rsidR="004B5411" w:rsidRDefault="004B5411" w:rsidP="004B5411">
      <w:pPr>
        <w:pStyle w:val="Nagwek2"/>
        <w:keepNext w:val="0"/>
        <w:tabs>
          <w:tab w:val="left" w:pos="708"/>
        </w:tabs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4B5411" w:rsidRDefault="004B5411" w:rsidP="004B5411">
      <w:pPr>
        <w:pStyle w:val="Nagwek2"/>
        <w:keepNext w:val="0"/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możliwość wprowadzenia zmian postanowień zawartej umowy.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Dopuszczalne są zmiany, gdy łączna wartość zmian jest mniejsza niż kwoty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określone w przepisach wydanych na podstawie art. 11 ust. 8 ustawy Pzp i jest mniejsza 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 15% wartości zamówienia określonej pierwotnie w umowie.  </w:t>
      </w:r>
    </w:p>
    <w:p w:rsidR="004B5411" w:rsidRDefault="004B5411" w:rsidP="004B5411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4B5411" w:rsidRDefault="004B5411" w:rsidP="004B5411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4B5411" w:rsidRDefault="004B5411" w:rsidP="004B5411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4B5411" w:rsidRDefault="004B5411" w:rsidP="004B5411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 wnieść zabezpieczenie należytego wykonania umowy.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</w:t>
      </w:r>
      <w:r>
        <w:rPr>
          <w:rFonts w:ascii="Arial" w:hAnsi="Arial"/>
          <w:b/>
          <w:szCs w:val="22"/>
        </w:rPr>
        <w:tab/>
        <w:t xml:space="preserve">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w sprawie zamówienia publicznego, Zamawiający wybiera ofertę najkorzystniejszą 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spośród pozostałych ofert, bez przeprowadzania ich ponownej oceny, chyba że  </w:t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zachodzą przesłanki, o których mowa w art. 93 ust 1. ustawy pzp.</w:t>
      </w:r>
    </w:p>
    <w:p w:rsidR="004B5411" w:rsidRDefault="004B5411" w:rsidP="004B5411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4B5411" w:rsidRDefault="004B5411" w:rsidP="004B5411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</w:t>
      </w:r>
    </w:p>
    <w:p w:rsidR="004B5411" w:rsidRDefault="004B5411" w:rsidP="004B5411">
      <w:pPr>
        <w:pStyle w:val="Nagwek1"/>
        <w:tabs>
          <w:tab w:val="num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4B5411" w:rsidRDefault="004B5411" w:rsidP="004B5411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4B5411" w:rsidRDefault="004B5411" w:rsidP="004B5411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2"/>
        <w:tabs>
          <w:tab w:val="left" w:pos="284"/>
        </w:tabs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 niniejszym postępowaniu, którego wartość zamówienia jest mniejsza niż kwoty określone w przepisach wydanych na podstawie art. 11 ust. 8 Pzp, odwołanie przysługuje wyłącznie wobec:</w:t>
      </w:r>
    </w:p>
    <w:p w:rsidR="004B5411" w:rsidRDefault="004B5411" w:rsidP="004B5411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4B5411" w:rsidRDefault="004B5411" w:rsidP="004B5411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4B5411" w:rsidRDefault="004B5411" w:rsidP="004B5411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4B5411" w:rsidRDefault="004B5411" w:rsidP="004B5411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4B5411" w:rsidRDefault="004B5411" w:rsidP="004B5411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4B5411" w:rsidRDefault="004B5411" w:rsidP="004B5411">
      <w:pPr>
        <w:pStyle w:val="Nagwek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4B5411" w:rsidRDefault="004B5411" w:rsidP="004B5411">
      <w:pPr>
        <w:pStyle w:val="Nagwek1"/>
        <w:keepLines w:val="0"/>
        <w:tabs>
          <w:tab w:val="num" w:pos="567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załączników (załączniki stanowią integralną część SIWZ)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Opis przedmiotu zamówienia (kosztorys nakładczy, projekt budowlany i Specyfikacja Techniczna) - załącznik nr 1.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2.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 </w:t>
      </w:r>
      <w:r>
        <w:rPr>
          <w:rFonts w:ascii="Arial" w:hAnsi="Arial"/>
          <w:szCs w:val="22"/>
        </w:rPr>
        <w:tab/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dotyczące przesłanek wykluczenia z art. 25a ust. 1.1) ustawy Pzp – załącznik nr 4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</w:t>
      </w:r>
    </w:p>
    <w:p w:rsidR="004B5411" w:rsidRDefault="004B5411" w:rsidP="004B5411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</w:t>
      </w:r>
    </w:p>
    <w:p w:rsidR="004B5411" w:rsidRDefault="004B5411" w:rsidP="004B5411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4B5411" w:rsidRDefault="004B5411" w:rsidP="004B5411">
      <w:pPr>
        <w:pStyle w:val="Podtytu"/>
        <w:jc w:val="left"/>
        <w:rPr>
          <w:rFonts w:cs="Arial"/>
          <w:sz w:val="22"/>
          <w:szCs w:val="22"/>
        </w:rPr>
      </w:pPr>
    </w:p>
    <w:p w:rsidR="004B5411" w:rsidRDefault="004B5411" w:rsidP="004B5411">
      <w:pPr>
        <w:pStyle w:val="Podtytu"/>
        <w:jc w:val="left"/>
        <w:rPr>
          <w:rFonts w:cs="Arial"/>
          <w:sz w:val="22"/>
          <w:szCs w:val="22"/>
        </w:rPr>
      </w:pPr>
    </w:p>
    <w:p w:rsidR="004B5411" w:rsidRDefault="004B5411" w:rsidP="004B5411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ZATWIERDZIŁ: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>Dyrektor – Sylwia Kamińska- Tereszkiewicz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670178" w:rsidRDefault="00670178" w:rsidP="004B5411">
      <w:pPr>
        <w:ind w:left="6372" w:firstLine="708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Kosztorys nakładczy</w:t>
      </w:r>
    </w:p>
    <w:p w:rsidR="004B5411" w:rsidRDefault="004B5411" w:rsidP="004B5411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budowlany</w:t>
      </w:r>
    </w:p>
    <w:p w:rsidR="004B5411" w:rsidRDefault="004B5411" w:rsidP="004B5411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6F16A3" w:rsidRDefault="006F16A3" w:rsidP="004B5411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6F16A3" w:rsidRDefault="006F16A3" w:rsidP="004B5411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4B5411" w:rsidRDefault="004B5411" w:rsidP="004B5411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4B5411" w:rsidRDefault="004B5411" w:rsidP="004B5411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4B5411" w:rsidRDefault="004B5411" w:rsidP="004B5411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4B5411" w:rsidRDefault="004B5411" w:rsidP="004B5411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2 do SIWZ</w:t>
      </w:r>
    </w:p>
    <w:p w:rsidR="004B5411" w:rsidRDefault="004B5411" w:rsidP="004B5411">
      <w:pPr>
        <w:keepLines/>
        <w:ind w:left="851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0E0" w:rsidRDefault="006260E0" w:rsidP="004B541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260E0" w:rsidRDefault="006260E0" w:rsidP="004B541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260E0" w:rsidRDefault="006260E0" w:rsidP="004B541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260E0" w:rsidRDefault="006260E0" w:rsidP="004B541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260E0" w:rsidRDefault="006260E0" w:rsidP="004B5411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6260E0" w:rsidRDefault="006260E0" w:rsidP="004B541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260E0" w:rsidRDefault="006260E0" w:rsidP="004B541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260E0" w:rsidRDefault="006260E0" w:rsidP="004B541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260E0" w:rsidRDefault="006260E0" w:rsidP="004B541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260E0" w:rsidRDefault="006260E0" w:rsidP="004B5411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411" w:rsidRDefault="004B5411" w:rsidP="004B5411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4B5411" w:rsidRDefault="004B5411" w:rsidP="004B541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4B5411" w:rsidRDefault="004B5411" w:rsidP="004B5411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 xml:space="preserve">FORMULARZ OFERTOWY </w:t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Pr="00F07D0E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  <w:lang w:val="en-US"/>
        </w:rPr>
      </w:pPr>
      <w:r w:rsidRPr="00F07D0E">
        <w:rPr>
          <w:rFonts w:ascii="Arial" w:hAnsi="Arial" w:cs="Arial"/>
          <w:color w:val="000000"/>
          <w:sz w:val="22"/>
          <w:szCs w:val="22"/>
          <w:lang w:val="en-US"/>
        </w:rPr>
        <w:t>Numer faksu:</w:t>
      </w:r>
      <w:r w:rsidRPr="00F07D0E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0 (.......) </w:t>
      </w:r>
      <w:r w:rsidRPr="00F07D0E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4B5411" w:rsidRPr="00F07D0E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  <w:lang w:val="en-US"/>
        </w:rPr>
      </w:pPr>
      <w:r w:rsidRPr="00F07D0E">
        <w:rPr>
          <w:rFonts w:ascii="Arial" w:hAnsi="Arial" w:cs="Arial"/>
          <w:color w:val="000000"/>
          <w:sz w:val="22"/>
          <w:szCs w:val="22"/>
          <w:lang w:val="en-US"/>
        </w:rPr>
        <w:t>Numer REGON:</w:t>
      </w:r>
      <w:r w:rsidRPr="00F07D0E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F07D0E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4B5411" w:rsidRPr="00F07D0E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  <w:lang w:val="en-US"/>
        </w:rPr>
      </w:pPr>
      <w:r w:rsidRPr="00F07D0E">
        <w:rPr>
          <w:rFonts w:ascii="Arial" w:hAnsi="Arial" w:cs="Arial"/>
          <w:color w:val="000000"/>
          <w:sz w:val="22"/>
          <w:szCs w:val="22"/>
          <w:lang w:val="en-US"/>
        </w:rPr>
        <w:t>Numer NIP:</w:t>
      </w:r>
      <w:r w:rsidRPr="00F07D0E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F07D0E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OFERTĘ na: </w:t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F07D0E">
        <w:rPr>
          <w:rFonts w:ascii="Arial" w:hAnsi="Arial" w:cs="Arial"/>
          <w:b/>
          <w:sz w:val="22"/>
          <w:szCs w:val="22"/>
        </w:rPr>
        <w:t xml:space="preserve">Termomodernizacja Domu Pomocy Społecznej w Skęczniewie - </w:t>
      </w:r>
      <w:r w:rsidR="00670178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odernizacja </w:t>
      </w:r>
      <w:r w:rsidR="00670178">
        <w:rPr>
          <w:rFonts w:ascii="Arial" w:hAnsi="Arial" w:cs="Arial"/>
          <w:b/>
          <w:sz w:val="22"/>
          <w:szCs w:val="22"/>
        </w:rPr>
        <w:t>instalacji C.O. i CWU</w:t>
      </w:r>
      <w:r>
        <w:rPr>
          <w:rFonts w:ascii="Arial" w:hAnsi="Arial" w:cs="Arial"/>
          <w:b/>
          <w:sz w:val="22"/>
          <w:szCs w:val="22"/>
        </w:rPr>
        <w:t>”</w:t>
      </w:r>
    </w:p>
    <w:p w:rsidR="004B5411" w:rsidRDefault="004B5411" w:rsidP="004B5411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 OFERTOWĄ:</w:t>
      </w:r>
    </w:p>
    <w:p w:rsidR="004B5411" w:rsidRDefault="004B5411" w:rsidP="00F07D0E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87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                    </w:t>
      </w:r>
    </w:p>
    <w:p w:rsidR="004B5411" w:rsidRDefault="004B5411" w:rsidP="004B541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4B5411" w:rsidRDefault="004B5411" w:rsidP="004B541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5411" w:rsidRDefault="004B5411" w:rsidP="004B5411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4B5411" w:rsidRDefault="004B5411" w:rsidP="004B5411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4B5411" w:rsidRDefault="004B5411" w:rsidP="004B5411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4B5411" w:rsidRDefault="004B5411" w:rsidP="004B5411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4B5411" w:rsidRDefault="004B5411" w:rsidP="004B5411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4B5411" w:rsidRDefault="004B5411" w:rsidP="004B5411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4B5411" w:rsidRDefault="004B5411" w:rsidP="004B5411">
      <w:pPr>
        <w:pStyle w:val="Tekstpodstawowywcity3"/>
        <w:spacing w:after="0"/>
        <w:ind w:left="5664" w:firstLine="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osoby/osób     </w:t>
      </w:r>
    </w:p>
    <w:p w:rsidR="004B5411" w:rsidRDefault="004B5411" w:rsidP="004B5411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upoważnionej/upoważnionych</w:t>
      </w:r>
    </w:p>
    <w:p w:rsidR="004B5411" w:rsidRDefault="004B5411" w:rsidP="004B5411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4B5411" w:rsidRDefault="004B5411" w:rsidP="004B5411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Składając ofertę oświadczamy, że :</w:t>
      </w:r>
    </w:p>
    <w:p w:rsidR="004B5411" w:rsidRDefault="004B5411" w:rsidP="004B5411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4B5411" w:rsidRDefault="004B5411" w:rsidP="004B5411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4B5411" w:rsidRDefault="004B5411" w:rsidP="004B5411">
      <w:pPr>
        <w:numPr>
          <w:ilvl w:val="0"/>
          <w:numId w:val="8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4B5411" w:rsidRDefault="004B5411" w:rsidP="004B54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4B5411" w:rsidRDefault="004B5411" w:rsidP="004B54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4B5411" w:rsidRDefault="004B5411" w:rsidP="004B54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4B5411" w:rsidRDefault="004B5411" w:rsidP="004B54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4B5411" w:rsidRDefault="004B5411" w:rsidP="004B54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4B5411" w:rsidRDefault="004B5411" w:rsidP="004B54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4B5411" w:rsidRDefault="004B5411" w:rsidP="004B54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nr...................</w:t>
      </w:r>
      <w:r>
        <w:rPr>
          <w:rFonts w:ascii="Arial" w:hAnsi="Arial" w:cs="Arial"/>
          <w:sz w:val="22"/>
          <w:szCs w:val="22"/>
        </w:rPr>
        <w:tab/>
      </w:r>
    </w:p>
    <w:p w:rsidR="004B5411" w:rsidRDefault="004B5411" w:rsidP="004B5411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4B5411" w:rsidRDefault="004B5411" w:rsidP="004B5411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</w:p>
    <w:p w:rsidR="004B5411" w:rsidRDefault="004B5411" w:rsidP="00B821D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4B5411" w:rsidRDefault="004B5411" w:rsidP="004B5411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87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           </w:t>
      </w:r>
    </w:p>
    <w:p w:rsidR="004B5411" w:rsidRDefault="004B5411" w:rsidP="004B5411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480" w:lineRule="auto"/>
        <w:ind w:left="5246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          </w:t>
      </w:r>
      <w:r>
        <w:rPr>
          <w:rFonts w:ascii="Arial" w:hAnsi="Arial" w:cs="Arial"/>
          <w:i/>
          <w:sz w:val="22"/>
          <w:szCs w:val="22"/>
          <w:u w:val="single"/>
        </w:rPr>
        <w:t>Załącznik nr 3 do SIWZ</w:t>
      </w:r>
    </w:p>
    <w:p w:rsidR="004B5411" w:rsidRDefault="004B5411" w:rsidP="004B5411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:rsidR="004B5411" w:rsidRDefault="004B5411" w:rsidP="004B5411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4B5411" w:rsidRDefault="004B5411" w:rsidP="004B5411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4B5411" w:rsidRDefault="004B5411" w:rsidP="004B5411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reprezentowany przez:</w:t>
      </w:r>
    </w:p>
    <w:p w:rsidR="004B5411" w:rsidRDefault="004B5411" w:rsidP="004B5411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4B5411" w:rsidRDefault="004B5411" w:rsidP="004B5411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1.1) ustawy z dnia 29 stycznia 2004 r. 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4B5411" w:rsidRDefault="004B5411" w:rsidP="004B5411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:rsidR="004B5411" w:rsidRDefault="004B5411" w:rsidP="004B5411">
      <w:pPr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cent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pn. ………………………………..</w:t>
      </w:r>
    </w:p>
    <w:p w:rsidR="004B5411" w:rsidRDefault="004B5411" w:rsidP="004B5411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 w:cs="Arial"/>
        </w:rPr>
        <w:t xml:space="preserve"> </w:t>
      </w:r>
    </w:p>
    <w:p w:rsidR="004B5411" w:rsidRDefault="004B5411" w:rsidP="004B5411">
      <w:pPr>
        <w:pStyle w:val="center"/>
        <w:spacing w:line="360" w:lineRule="auto"/>
        <w:jc w:val="both"/>
      </w:pPr>
      <w:r>
        <w:rPr>
          <w:rFonts w:ascii="Arial" w:hAnsi="Arial" w:cs="Arial"/>
        </w:rPr>
        <w:t>prowadzonego przez Dom Pomocy Społecznej w Skęczniewie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oświadczam, co następuje:</w:t>
      </w:r>
    </w:p>
    <w:p w:rsidR="004B5411" w:rsidRDefault="004B5411" w:rsidP="004B54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DOTYCZĄCA WYKONAWCY: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2"/>
          <w:szCs w:val="22"/>
        </w:rPr>
        <w:t>.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sz w:val="22"/>
          <w:szCs w:val="22"/>
        </w:rPr>
        <w:t xml:space="preserve">: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2"/>
          <w:szCs w:val="22"/>
        </w:rPr>
        <w:t xml:space="preserve"> polegam na zasobach następującego/ych podmiotu/ów: ……………………………………………………………………….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spacing w:line="252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4B5411" w:rsidRDefault="004B5411" w:rsidP="004B5411">
      <w:pPr>
        <w:spacing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25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:rsidR="004B5411" w:rsidRDefault="004B5411" w:rsidP="004B5411">
      <w:pPr>
        <w:spacing w:line="480" w:lineRule="auto"/>
        <w:ind w:right="595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:rsidR="004B5411" w:rsidRDefault="004B5411" w:rsidP="004B5411">
      <w:pPr>
        <w:spacing w:after="160" w:line="252" w:lineRule="auto"/>
        <w:ind w:right="5953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(pełna nazwa/firma, adres, w zależności od podmiotu: NIP/PESEL, KRS/CEiDG)</w:t>
      </w:r>
    </w:p>
    <w:p w:rsidR="004B5411" w:rsidRDefault="004B5411" w:rsidP="004B5411">
      <w:pPr>
        <w:spacing w:line="252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reprezentowany przez:</w:t>
      </w:r>
    </w:p>
    <w:p w:rsidR="004B5411" w:rsidRDefault="004B5411" w:rsidP="004B5411">
      <w:pPr>
        <w:spacing w:line="480" w:lineRule="auto"/>
        <w:ind w:right="595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:rsidR="004B5411" w:rsidRDefault="004B5411" w:rsidP="004B5411">
      <w:pPr>
        <w:spacing w:line="252" w:lineRule="auto"/>
        <w:ind w:right="5953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(imię, nazwisko, stanowisko/podstawa do reprezentacji)</w:t>
      </w: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4B5411" w:rsidRDefault="004B5411" w:rsidP="004B5411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25a ust. 1.1) ustawy z dnia 29 stycznia 2004 r. </w:t>
      </w:r>
    </w:p>
    <w:p w:rsidR="004B5411" w:rsidRDefault="004B5411" w:rsidP="004B5411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4B5411" w:rsidRDefault="004B5411" w:rsidP="004B5411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pn. ………………………………………………………………….………….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(nazwa postępowania)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prowadzonego przez ………………….……………………………………..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hd w:val="clear" w:color="auto" w:fill="BFBFBF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:rsidR="004B5411" w:rsidRDefault="004B5411" w:rsidP="004B541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24 ust 1 pkt 12-23 ustawy Pzp.</w:t>
      </w:r>
    </w:p>
    <w:p w:rsidR="004B5411" w:rsidRDefault="004B5411" w:rsidP="004B5411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[UWAGA: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4B5411" w:rsidRDefault="004B5411" w:rsidP="004B541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24 ust. 5 ustawy Pzp  .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4B5411" w:rsidRDefault="004B5411" w:rsidP="004B54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4B5411" w:rsidRDefault="004B5411" w:rsidP="004B541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PODMIOTU, NA KTÓREGO ZASOBY POWOŁUJE SIĘ WYKONAWCA: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ascii="Arial" w:eastAsia="Calibri" w:hAnsi="Arial" w:cs="Arial"/>
          <w:sz w:val="22"/>
          <w:szCs w:val="22"/>
          <w:lang w:eastAsia="en-US"/>
        </w:rPr>
        <w:t>nie zachodzą podstawy wykluczenia z postępowania o udzielenie zamówienia.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[UWAGA: zastosować tylko wtedy, gdy zamawiający przewidział możliwość, o której mowa w art. 25a ust. 5 pkt 2 ustawy Pzp]</w:t>
      </w:r>
    </w:p>
    <w:p w:rsidR="004B5411" w:rsidRDefault="004B5411" w:rsidP="004B541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22"/>
          <w:szCs w:val="22"/>
          <w:lang w:eastAsia="en-US"/>
        </w:rPr>
        <w:t>, nie zachodzą podstawy wykluczenia z postępowania o udzielenie zamówienia.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4B5411" w:rsidRDefault="004B5411" w:rsidP="004B541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4B5411" w:rsidRDefault="004B5411" w:rsidP="004B541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4B5411" w:rsidRDefault="004B5411" w:rsidP="004B5411">
      <w:pPr>
        <w:ind w:left="1418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  <w:sectPr w:rsidR="004B5411">
          <w:pgSz w:w="11906" w:h="16838"/>
          <w:pgMar w:top="1440" w:right="1080" w:bottom="1440" w:left="1080" w:header="708" w:footer="708" w:gutter="0"/>
          <w:cols w:space="708"/>
        </w:sect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4B5411" w:rsidRDefault="004B5411" w:rsidP="004B5411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4B5411" w:rsidRDefault="004B5411" w:rsidP="004B54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wykonanych w okresie ostatnich pięciu lat (licząc od daty upływu terminu składania ofert) 2 zamówień polegających na wykonaniu robót budowlanych na kwotę minimum 200.000 zł. brutto każde,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ich wartości, przedmiotu, dat wykonania i Zamawiających wraz z przedstawieniem dokumentu potwierdzającego, że roboty zostały wykonane należycie (referencja, protokół odbioru z wyraźnym zaznaczeniem jakości wykonanych robót). </w:t>
      </w:r>
    </w:p>
    <w:p w:rsidR="004B5411" w:rsidRDefault="004B5411" w:rsidP="004B5411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37"/>
        <w:gridCol w:w="3013"/>
        <w:gridCol w:w="2138"/>
        <w:gridCol w:w="2478"/>
        <w:gridCol w:w="3055"/>
      </w:tblGrid>
      <w:tr w:rsidR="004B5411" w:rsidTr="004B54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4B5411" w:rsidTr="004B5411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411" w:rsidRDefault="004B5411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5411" w:rsidTr="004B54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411" w:rsidRDefault="004B5411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411" w:rsidRDefault="004B5411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B5411" w:rsidRDefault="004B5411" w:rsidP="004B54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..................................2017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4B5411" w:rsidRDefault="004B5411" w:rsidP="004B5411">
      <w:pPr>
        <w:autoSpaceDE w:val="0"/>
        <w:autoSpaceDN w:val="0"/>
        <w:adjustRightInd w:val="0"/>
        <w:ind w:left="9912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4B5411" w:rsidRDefault="004B5411" w:rsidP="004B5411">
      <w:pPr>
        <w:autoSpaceDE w:val="0"/>
        <w:autoSpaceDN w:val="0"/>
        <w:adjustRightInd w:val="0"/>
        <w:ind w:left="920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do reprezentowania Wykonawcy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  <w:sectPr w:rsidR="004B5411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4B5411" w:rsidRDefault="004B5411" w:rsidP="004B5411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4B5411" w:rsidRDefault="004B5411" w:rsidP="004B5411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4B5411" w:rsidRDefault="004B5411" w:rsidP="004B5411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4B5411" w:rsidRDefault="004B5411" w:rsidP="004B5411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B5411" w:rsidRDefault="004B5411" w:rsidP="004B5411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4B5411" w:rsidTr="004B5411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4B5411" w:rsidRDefault="004B5411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11" w:rsidRDefault="004B5411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4B5411" w:rsidRDefault="004B5411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4B5411" w:rsidRDefault="004B5411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5411" w:rsidTr="004B541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11" w:rsidRDefault="004B5411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B5411" w:rsidRDefault="004B5411" w:rsidP="004B5411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4B5411" w:rsidRDefault="004B5411" w:rsidP="004B5411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B5411" w:rsidRDefault="004B5411" w:rsidP="004B5411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4B5411" w:rsidRDefault="004B5411" w:rsidP="004B5411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4B5411" w:rsidRDefault="004B5411" w:rsidP="004B5411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4B5411" w:rsidRDefault="004B5411" w:rsidP="004B5411">
      <w:pPr>
        <w:adjustRightInd w:val="0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..................................2017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5411" w:rsidRDefault="004B5411" w:rsidP="004B5411">
      <w:pPr>
        <w:keepLines/>
        <w:ind w:left="851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4B5411" w:rsidTr="004B5411">
        <w:trPr>
          <w:trHeight w:val="120"/>
          <w:jc w:val="center"/>
        </w:trPr>
        <w:tc>
          <w:tcPr>
            <w:tcW w:w="9359" w:type="dxa"/>
            <w:vAlign w:val="center"/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B5411" w:rsidRDefault="004B5411" w:rsidP="004B5411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4B5411" w:rsidRDefault="004B5411" w:rsidP="004B5411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4B5411" w:rsidRDefault="004B5411" w:rsidP="004B5411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 </w:t>
      </w:r>
      <w:r>
        <w:rPr>
          <w:rFonts w:ascii="Arial" w:hAnsi="Arial" w:cs="Arial"/>
          <w:b/>
          <w:sz w:val="22"/>
          <w:szCs w:val="22"/>
        </w:rPr>
        <w:t xml:space="preserve">2017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Powiatem Tureckim, </w:t>
      </w:r>
      <w:r>
        <w:rPr>
          <w:rFonts w:ascii="Arial" w:hAnsi="Arial" w:cs="Arial"/>
          <w:sz w:val="22"/>
          <w:szCs w:val="22"/>
        </w:rPr>
        <w:t>ul. Kaliska 59; 62-700- Turek, NIP: 6681940189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Panią </w:t>
      </w:r>
      <w:r>
        <w:rPr>
          <w:rFonts w:ascii="Arial" w:hAnsi="Arial" w:cs="Arial"/>
          <w:b/>
          <w:sz w:val="22"/>
          <w:szCs w:val="22"/>
        </w:rPr>
        <w:t>Sylwię Kamińską-Tereszkiewicz</w:t>
      </w:r>
      <w:r>
        <w:rPr>
          <w:rFonts w:ascii="Arial" w:hAnsi="Arial" w:cs="Arial"/>
          <w:sz w:val="22"/>
          <w:szCs w:val="22"/>
        </w:rPr>
        <w:t xml:space="preserve"> - Dyrektora Domu Pomocy Społecznej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Skęczniewie działającą w imieniu Powiatu Tureckiego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uchwały Nr 470/2017 Zarządu Powiatu Tureckiego z dnia 7.04.2017 r.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4B5411" w:rsidRDefault="004B5411" w:rsidP="004B5411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4B5411" w:rsidRDefault="004B5411" w:rsidP="004B5411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 w:rsidR="00712B4D">
        <w:rPr>
          <w:rFonts w:ascii="Arial" w:hAnsi="Arial" w:cs="Arial"/>
          <w:color w:val="000000"/>
          <w:sz w:val="22"/>
          <w:szCs w:val="22"/>
        </w:rPr>
        <w:t>„</w:t>
      </w:r>
      <w:r w:rsidR="00712B4D" w:rsidRPr="00712B4D">
        <w:rPr>
          <w:rFonts w:ascii="Arial" w:hAnsi="Arial" w:cs="Arial"/>
          <w:b/>
          <w:color w:val="000000"/>
          <w:sz w:val="22"/>
          <w:szCs w:val="22"/>
        </w:rPr>
        <w:t xml:space="preserve">Termomodernizacja Domu Pomocy Społecznej </w:t>
      </w:r>
      <w:r w:rsidR="00712B4D">
        <w:rPr>
          <w:rFonts w:ascii="Arial" w:hAnsi="Arial" w:cs="Arial"/>
          <w:b/>
          <w:color w:val="000000"/>
          <w:sz w:val="22"/>
          <w:szCs w:val="22"/>
        </w:rPr>
        <w:t xml:space="preserve"> w Skęczniewie - </w:t>
      </w:r>
      <w:r w:rsidR="00B821D9" w:rsidRPr="00712B4D">
        <w:rPr>
          <w:rFonts w:ascii="Arial" w:hAnsi="Arial" w:cs="Arial"/>
          <w:b/>
          <w:color w:val="000000"/>
          <w:sz w:val="22"/>
          <w:szCs w:val="22"/>
        </w:rPr>
        <w:t>M</w:t>
      </w:r>
      <w:r w:rsidRPr="00712B4D">
        <w:rPr>
          <w:rFonts w:ascii="Arial" w:hAnsi="Arial" w:cs="Arial"/>
          <w:b/>
          <w:color w:val="000000"/>
          <w:sz w:val="22"/>
          <w:szCs w:val="22"/>
        </w:rPr>
        <w:t xml:space="preserve">odernizacja </w:t>
      </w:r>
      <w:r w:rsidR="00B821D9" w:rsidRPr="00712B4D">
        <w:rPr>
          <w:rFonts w:ascii="Arial" w:hAnsi="Arial" w:cs="Arial"/>
          <w:b/>
          <w:color w:val="000000"/>
          <w:sz w:val="22"/>
          <w:szCs w:val="22"/>
        </w:rPr>
        <w:t>instalacji C.O. i CWU</w:t>
      </w:r>
      <w:r w:rsidR="00712B4D">
        <w:rPr>
          <w:rFonts w:ascii="Arial" w:hAnsi="Arial" w:cs="Arial"/>
          <w:b/>
          <w:color w:val="000000"/>
          <w:sz w:val="22"/>
          <w:szCs w:val="22"/>
        </w:rPr>
        <w:t>”</w:t>
      </w:r>
      <w:r w:rsidR="00B821D9" w:rsidRPr="00712B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 projektem budowlanym, specyfikacją techniczną i przedmiarem robót  stanowiących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4B5411" w:rsidRDefault="004B5411" w:rsidP="004B5411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4B5411" w:rsidRDefault="004B5411" w:rsidP="004B5411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B5411" w:rsidRDefault="004B5411" w:rsidP="004B5411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B5411" w:rsidRDefault="004B5411" w:rsidP="004B5411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numPr>
          <w:ilvl w:val="0"/>
          <w:numId w:val="11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1522B0" w:rsidRDefault="004B5411" w:rsidP="006260E0">
      <w:pPr>
        <w:numPr>
          <w:ilvl w:val="0"/>
          <w:numId w:val="1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22B0">
        <w:rPr>
          <w:rFonts w:ascii="Arial" w:hAnsi="Arial" w:cs="Arial"/>
          <w:sz w:val="22"/>
          <w:szCs w:val="22"/>
        </w:rPr>
        <w:t>Termin zakończenia prac i wykonania przedmiotu umowy nastąpi:</w:t>
      </w:r>
      <w:r w:rsidR="001522B0" w:rsidRPr="001522B0">
        <w:rPr>
          <w:rFonts w:ascii="Arial" w:hAnsi="Arial" w:cs="Arial"/>
          <w:sz w:val="22"/>
          <w:szCs w:val="22"/>
        </w:rPr>
        <w:t xml:space="preserve"> </w:t>
      </w:r>
    </w:p>
    <w:p w:rsidR="004B5411" w:rsidRDefault="004B5411" w:rsidP="001522B0">
      <w:pPr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1522B0">
        <w:rPr>
          <w:rFonts w:ascii="Arial" w:hAnsi="Arial" w:cs="Arial"/>
          <w:b/>
          <w:sz w:val="22"/>
          <w:szCs w:val="22"/>
          <w:u w:val="single"/>
        </w:rPr>
        <w:t>do dnia</w:t>
      </w:r>
      <w:r w:rsidRPr="001522B0">
        <w:rPr>
          <w:rFonts w:ascii="Arial" w:hAnsi="Arial" w:cs="Arial"/>
          <w:sz w:val="22"/>
          <w:szCs w:val="22"/>
          <w:u w:val="single"/>
        </w:rPr>
        <w:t xml:space="preserve"> </w:t>
      </w:r>
      <w:r w:rsidRPr="001522B0">
        <w:rPr>
          <w:rFonts w:ascii="Arial" w:hAnsi="Arial" w:cs="Arial"/>
          <w:b/>
          <w:sz w:val="22"/>
          <w:szCs w:val="22"/>
          <w:u w:val="single"/>
        </w:rPr>
        <w:t>1</w:t>
      </w:r>
      <w:r w:rsidR="00712B4D">
        <w:rPr>
          <w:rFonts w:ascii="Arial" w:hAnsi="Arial" w:cs="Arial"/>
          <w:b/>
          <w:sz w:val="22"/>
          <w:szCs w:val="22"/>
          <w:u w:val="single"/>
        </w:rPr>
        <w:t>5</w:t>
      </w:r>
      <w:r w:rsidRPr="001522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12B4D">
        <w:rPr>
          <w:rFonts w:ascii="Arial" w:hAnsi="Arial" w:cs="Arial"/>
          <w:b/>
          <w:sz w:val="22"/>
          <w:szCs w:val="22"/>
          <w:u w:val="single"/>
        </w:rPr>
        <w:t>września</w:t>
      </w:r>
      <w:r w:rsidRPr="001522B0">
        <w:rPr>
          <w:rFonts w:ascii="Arial" w:hAnsi="Arial" w:cs="Arial"/>
          <w:b/>
          <w:sz w:val="22"/>
          <w:szCs w:val="22"/>
          <w:u w:val="single"/>
        </w:rPr>
        <w:t xml:space="preserve"> 2017 r</w:t>
      </w:r>
      <w:r w:rsidRPr="001522B0">
        <w:rPr>
          <w:rFonts w:ascii="Arial" w:hAnsi="Arial" w:cs="Arial"/>
          <w:sz w:val="22"/>
          <w:szCs w:val="22"/>
          <w:u w:val="single"/>
        </w:rPr>
        <w:t>.</w:t>
      </w:r>
    </w:p>
    <w:p w:rsidR="001522B0" w:rsidRPr="001522B0" w:rsidRDefault="001522B0" w:rsidP="001522B0">
      <w:pPr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 powierza/nie powierza* wykonanie części zadania określonego w formularzu ofertowym Podwykonawcy.</w:t>
      </w:r>
    </w:p>
    <w:p w:rsidR="004B5411" w:rsidRDefault="004B5411" w:rsidP="004B5411">
      <w:pPr>
        <w:pStyle w:val="Akapitzlist"/>
        <w:numPr>
          <w:ilvl w:val="0"/>
          <w:numId w:val="12"/>
        </w:numPr>
        <w:tabs>
          <w:tab w:val="num" w:pos="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Nadzór inwestorski z ramienia Zamawiającego sprawować będzie Pan Kierownikiem  </w:t>
      </w:r>
    </w:p>
    <w:p w:rsidR="004B5411" w:rsidRDefault="004B5411" w:rsidP="004B5411">
      <w:pPr>
        <w:pStyle w:val="Akapitzlist"/>
        <w:tabs>
          <w:tab w:val="num" w:pos="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budowy z ramienia Wykonawcy będzie Pan Piotr Ziętek posiadający uprawnienia do projektowania i kierowania robotami budowlanymi bez ograniczeń w specjalności instalacyjnej w zakresie sieci, instalacji i urządzeń cieplnych, wentylacyjnych, gazowych, wodociągowych i kanalizacyjnych oraz wpis do OIIB.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uszkodzeniem,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4B5411" w:rsidRDefault="004B5411" w:rsidP="004B5411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odpowiedniego zabezpieczenia terenu budowy,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4B5411" w:rsidRDefault="004B5411" w:rsidP="004B5411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4B5411" w:rsidRDefault="004B5411" w:rsidP="004B5411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i)   Wykonawca wywiezie na własny koszt złom uzyskany z rozbiórki. Złom stanowi  </w:t>
      </w:r>
    </w:p>
    <w:p w:rsidR="004B5411" w:rsidRDefault="004B5411" w:rsidP="004B5411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własność Zamawiającego,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j)   uporządkowanie terenu budowy po zakończeniu robót w tym usunięcie gruzu oraz   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innych odpadów wytworzonych w czasie realizacji prac.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4B5411" w:rsidRDefault="004B5411" w:rsidP="004B5411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4B5411" w:rsidRDefault="004B5411" w:rsidP="004B5411">
      <w:pPr>
        <w:numPr>
          <w:ilvl w:val="0"/>
          <w:numId w:val="12"/>
        </w:numPr>
        <w:spacing w:after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stosowania się do poleceń i wskazówek Zamawiającego w trakcie wykonywania przedmiotu umowy oraz do przedłożenia Zamawiającemu na jego pisemne żądanie zgłoszone w każdym czasie trwania umowy, wszelkich dokumentów, materiałów i informacji potrzebnych mu do oceny prawidłowości wykonania umowy.</w:t>
      </w:r>
    </w:p>
    <w:p w:rsidR="004B5411" w:rsidRDefault="004B5411" w:rsidP="004B5411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4B5411" w:rsidRDefault="004B5411" w:rsidP="004B5411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4B5411" w:rsidRDefault="004B5411" w:rsidP="004B5411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1.   Wykonawca wykona z udziałem Podwykonawców następujące roboty:</w:t>
      </w:r>
    </w:p>
    <w:p w:rsidR="004B5411" w:rsidRDefault="004B5411" w:rsidP="004B5411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4B5411" w:rsidRDefault="004B5411" w:rsidP="004B5411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4B5411" w:rsidRDefault="004B5411" w:rsidP="004B5411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 przedmiotem są roboty budowlane gdy przewiduje termin zapłaty wynagrodzenia dłuższy niż określony w art. 143b ust. 2. Ustawy Prawo Zamówień Publicznych.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4B5411" w:rsidRDefault="004B5411" w:rsidP="004B5411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4B5411" w:rsidRDefault="004B5411" w:rsidP="004B5411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4B5411" w:rsidRDefault="004B5411" w:rsidP="004B5411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4B5411" w:rsidRDefault="004B5411" w:rsidP="004B5411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4B5411" w:rsidRDefault="004B5411" w:rsidP="004B5411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4B5411" w:rsidRDefault="004B5411" w:rsidP="004B5411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4B5411" w:rsidRDefault="004B5411" w:rsidP="004B5411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4B5411" w:rsidRDefault="004B5411" w:rsidP="004B5411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</w:t>
      </w:r>
    </w:p>
    <w:p w:rsidR="004B5411" w:rsidRDefault="004B5411" w:rsidP="004B5411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protokoły odbiorów technicznych, </w:t>
      </w:r>
    </w:p>
    <w:p w:rsidR="004B5411" w:rsidRDefault="004B5411" w:rsidP="004B5411">
      <w:pPr>
        <w:numPr>
          <w:ilvl w:val="0"/>
          <w:numId w:val="15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4B5411" w:rsidRDefault="004B5411" w:rsidP="004B5411">
      <w:pPr>
        <w:numPr>
          <w:ilvl w:val="0"/>
          <w:numId w:val="15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4B5411" w:rsidRDefault="004B5411" w:rsidP="004B5411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t>rozliczenie końcowe robót z podaniem wykonanych elementów,  ich ilości i wartości ogółem oraz netto (bez podatku VAT), potwierdzonymi przez kierownika budowy i inspektora nadzoru.</w:t>
      </w:r>
    </w:p>
    <w:p w:rsidR="004B5411" w:rsidRDefault="004B5411" w:rsidP="004B54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4B5411" w:rsidRDefault="004B5411" w:rsidP="004B54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4B5411" w:rsidRDefault="004B5411" w:rsidP="004B541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4B5411" w:rsidRDefault="004B5411" w:rsidP="004B5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4B5411" w:rsidRDefault="004B5411" w:rsidP="004B5411">
      <w:pPr>
        <w:numPr>
          <w:ilvl w:val="0"/>
          <w:numId w:val="16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4B5411" w:rsidRDefault="004B5411" w:rsidP="004B5411">
      <w:pPr>
        <w:numPr>
          <w:ilvl w:val="0"/>
          <w:numId w:val="16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4B5411" w:rsidRDefault="004B5411" w:rsidP="004B5411">
      <w:pPr>
        <w:numPr>
          <w:ilvl w:val="0"/>
          <w:numId w:val="16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4B5411" w:rsidRDefault="004B5411" w:rsidP="004B5411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4B5411" w:rsidRDefault="004B5411" w:rsidP="004B5411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4B5411" w:rsidRDefault="004B5411" w:rsidP="004B5411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4B5411" w:rsidRDefault="004B5411" w:rsidP="004B5411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Zabezpieczenie należytego wykonania umowy w wysokości 5% umownej wartości  </w:t>
      </w:r>
    </w:p>
    <w:p w:rsidR="004B5411" w:rsidRDefault="004B5411" w:rsidP="004B5411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4B5411" w:rsidRDefault="004B5411" w:rsidP="004B5411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5411" w:rsidRDefault="004B5411" w:rsidP="004B5411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8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4B5411" w:rsidRDefault="004B5411" w:rsidP="004B5411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a) za opóźnienie w wykonaniu przedmiotu umowy w wysokości 0,1 % wynagrodzenia  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4B5411" w:rsidRDefault="004B5411" w:rsidP="004B5411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4B5411" w:rsidRDefault="004B5411" w:rsidP="004B5411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4B5411" w:rsidRDefault="004B5411" w:rsidP="004B5411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4B5411" w:rsidRDefault="004B5411" w:rsidP="004B5411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4B5411" w:rsidRDefault="004B5411" w:rsidP="004B5411">
      <w:pPr>
        <w:pStyle w:val="Akapitzlist"/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lastRenderedPageBreak/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4B5411" w:rsidRDefault="004B5411" w:rsidP="004B5411">
      <w:pPr>
        <w:pStyle w:val="Akapitzlist"/>
        <w:widowControl w:val="0"/>
        <w:numPr>
          <w:ilvl w:val="1"/>
          <w:numId w:val="18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4B5411" w:rsidRDefault="004B5411" w:rsidP="004B5411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4B5411" w:rsidRDefault="004B5411" w:rsidP="004B5411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4B5411" w:rsidRDefault="004B5411" w:rsidP="004B5411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4B5411" w:rsidRDefault="004B5411" w:rsidP="004B5411">
      <w:pPr>
        <w:pStyle w:val="Akapitzlist"/>
        <w:widowControl w:val="0"/>
        <w:numPr>
          <w:ilvl w:val="0"/>
          <w:numId w:val="15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4B5411" w:rsidRDefault="004B5411" w:rsidP="004B5411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4B5411" w:rsidRDefault="004B5411" w:rsidP="004B5411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wybraną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ryczałtowe.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 przypadku gdy w trakcie wykonywania robót okaże się, że przedmiot umowy nie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przypadku, gdy w trakcie wykonywania robót okaże się, że przedmiar robót nie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materiał został zakupiony dla wykonania robót dodatkowych na przedmiotowym zadaniu.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Ceny jednostkowe robót użyte przez Wykonawcę w kosztorysie ofertowym pozostają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Wysokość maksymalnego wynagrodzenia nie przekroczy 15% zamówienia 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 razie, gdy zajdą okoliczności określone w ust. 4 i 5, a wartość robót spowoduje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Wynagrodzenie za roboty budowlane obejmuje wszystkie koszty niezbędne do wykonania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Przy wystawianiu faktury zostanie zastosowana stawka podatku od towarów i usług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obowiązująca w dniu jej wystawienia.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Podstawą wystawienia faktury jest  protokół odbioru.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11.Termin płatności faktur wynosi  </w:t>
      </w:r>
      <w:r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od daty otrzymania przez Zamawiającego łącznie: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15.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Faktury będą wystawiane na:</w:t>
      </w:r>
    </w:p>
    <w:p w:rsidR="004B5411" w:rsidRDefault="004B5411" w:rsidP="004B541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Nabywca:</w:t>
      </w:r>
    </w:p>
    <w:p w:rsidR="004B5411" w:rsidRDefault="004B5411" w:rsidP="004B5411">
      <w:pPr>
        <w:ind w:left="360"/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4B5411" w:rsidRDefault="004B5411" w:rsidP="004B5411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4B5411" w:rsidRDefault="004B5411" w:rsidP="004B5411">
      <w:pPr>
        <w:pStyle w:val="Akapitzlist"/>
        <w:spacing w:line="360" w:lineRule="auto"/>
        <w:ind w:left="3540" w:hanging="32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Odbiorca-płatnik: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4B5411" w:rsidRDefault="004B5411" w:rsidP="004B5411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Skęczniew 58, 62-730 Dobra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13. Faktury będą płatne na konto Wykonawcy ……………………………………………… 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14. Warunkiem zapłaty przez Zamawiającego należnego Wykonawcy wynagrodzenia jest: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Wykonawcy pełnego wynagrodzenia za wykonane przez nich roboty w związku z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15. Termin zapłaty wynagrodzenia Podwykonawcy lub Dalszemu Podwykonawcy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doręczenia Wykonawcy, Podwykonawcy lub Dalszemu Podwykonawcy faktury lub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16. Wykonawca w trakcie robot może zgłosić wykonanie części robót z udziałem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17. Zamawiający dokonuje bezpośredniej zapłaty wymaganego wynagrodzenia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Bezpośrednia zapłata obejmuje wyłącznie należne wynagrodzenie bez odsetek 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 przypadku dokonania bezpośredniej zapłaty Podwykonawcy lub Dalszemu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4B5411" w:rsidRDefault="004B5411" w:rsidP="004B5411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4B5411" w:rsidRDefault="004B5411" w:rsidP="004B5411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4B5411" w:rsidRDefault="004B5411" w:rsidP="004B54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4B5411" w:rsidRDefault="004B5411" w:rsidP="004B5411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4B5411" w:rsidRDefault="004B5411" w:rsidP="004B54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4B5411" w:rsidRDefault="004B5411" w:rsidP="004B5411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4B5411" w:rsidRDefault="004B5411" w:rsidP="004B5411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4B5411" w:rsidRDefault="004B5411" w:rsidP="004B5411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4B5411" w:rsidRDefault="004B5411" w:rsidP="004B5411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trzech jednobrzmiących egzemplarzach, 2 egzemplarze dla Zamawiającego i 1 egzemplarz dla Wykonawcy.</w:t>
      </w:r>
    </w:p>
    <w:p w:rsidR="004B5411" w:rsidRDefault="004B5411" w:rsidP="004B5411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4B5411" w:rsidRDefault="004B5411" w:rsidP="004B5411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 – załącznik nr 1;</w:t>
      </w:r>
    </w:p>
    <w:p w:rsidR="004B5411" w:rsidRDefault="004B5411" w:rsidP="004B5411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4B5411" w:rsidRDefault="004B5411" w:rsidP="004B5411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</w:t>
      </w:r>
    </w:p>
    <w:p w:rsidR="004B5411" w:rsidRDefault="004B5411" w:rsidP="004B5411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4B5411" w:rsidTr="004B5411">
        <w:trPr>
          <w:trHeight w:val="673"/>
        </w:trPr>
        <w:tc>
          <w:tcPr>
            <w:tcW w:w="2492" w:type="dxa"/>
            <w:vAlign w:val="center"/>
          </w:tcPr>
          <w:p w:rsidR="004B5411" w:rsidRDefault="004B541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4B5411" w:rsidRDefault="004B5411">
            <w:pPr>
              <w:pStyle w:val="Akapitzlist"/>
              <w:spacing w:line="252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4B5411" w:rsidRDefault="004B541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4B5411" w:rsidRDefault="004B541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4B5411" w:rsidRDefault="004B541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4B5411" w:rsidTr="004B5411">
        <w:trPr>
          <w:trHeight w:val="92"/>
        </w:trPr>
        <w:tc>
          <w:tcPr>
            <w:tcW w:w="2492" w:type="dxa"/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4B5411" w:rsidRDefault="004B5411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4B5411" w:rsidRDefault="004B5411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4B5411" w:rsidRDefault="004B5411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B5411" w:rsidRDefault="004B5411" w:rsidP="004B5411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</w:p>
    <w:p w:rsidR="001522B0" w:rsidRDefault="001522B0" w:rsidP="004B5411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</w:p>
    <w:p w:rsidR="004B5411" w:rsidRDefault="004B5411" w:rsidP="004B5411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8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(pieczęć wykonawcy)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Lista podmiotów należących do tej samej grupy kapitałowej/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 w:val="22"/>
          <w:szCs w:val="22"/>
          <w:vertAlign w:val="superscript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„Termomodernizacja Domu Pomocy Społecznej w Skęczniewie</w:t>
      </w:r>
      <w:r w:rsidR="00E617E2">
        <w:rPr>
          <w:rFonts w:ascii="Arial" w:hAnsi="Arial" w:cs="Arial"/>
          <w:b/>
          <w:sz w:val="22"/>
          <w:szCs w:val="22"/>
        </w:rPr>
        <w:t>- Modernizacja instalacji c.o. i cwu</w:t>
      </w:r>
      <w:bookmarkStart w:id="21" w:name="_GoBack"/>
      <w:bookmarkEnd w:id="21"/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4B5411" w:rsidRDefault="004B5411" w:rsidP="004B54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</w:t>
      </w:r>
      <w:r w:rsidR="00E617E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.2017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(Dz. U. z 2016 r., poz. 1020 ze zm.)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4B5411" w:rsidRDefault="004B5411" w:rsidP="004B541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4B5411" w:rsidRDefault="004B5411" w:rsidP="004B541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(t.j. Dz. U. z 2015 r.,poz. 184 ze zm.)</w:t>
      </w:r>
    </w:p>
    <w:p w:rsidR="004B5411" w:rsidRDefault="004B5411" w:rsidP="004B5411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3"/>
        <w:gridCol w:w="5754"/>
      </w:tblGrid>
      <w:tr w:rsidR="004B5411" w:rsidTr="004B5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podmiotu</w:t>
            </w:r>
          </w:p>
        </w:tc>
      </w:tr>
      <w:tr w:rsidR="004B5411" w:rsidTr="004B5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5411" w:rsidTr="004B5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5411" w:rsidTr="004B54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1" w:rsidRDefault="004B5411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>(miejscowość, data)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(podpis i pieczątka osoby/osób uprawnionych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 występowania w imieniu Wykonawcy)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numPr>
          <w:ilvl w:val="0"/>
          <w:numId w:val="2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(miejscowość, data)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………………………………………………………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(podpis i pieczątka osoby/osób uprawnionych</w:t>
      </w:r>
    </w:p>
    <w:p w:rsidR="004B5411" w:rsidRDefault="004B5411" w:rsidP="004B541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do występowania w imieniu Wykonawcy)</w:t>
      </w:r>
    </w:p>
    <w:sectPr w:rsidR="004B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C4CFF"/>
    <w:multiLevelType w:val="hybridMultilevel"/>
    <w:tmpl w:val="36A268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0EA401FE"/>
    <w:lvl w:ilvl="0">
      <w:start w:val="1"/>
      <w:numFmt w:val="decimal"/>
      <w:pStyle w:val="Nagwek1"/>
      <w:lvlText w:val="%1. "/>
      <w:lvlJc w:val="left"/>
      <w:pPr>
        <w:tabs>
          <w:tab w:val="num" w:pos="709"/>
        </w:tabs>
        <w:ind w:left="709" w:hanging="567"/>
      </w:pPr>
      <w:rPr>
        <w:rFonts w:ascii="Tahoma" w:hAnsi="Tahoma" w:cs="Tahoma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629"/>
        </w:tabs>
        <w:ind w:left="2629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8"/>
  </w:num>
  <w:num w:numId="24">
    <w:abstractNumId w:val="0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1"/>
    <w:rsid w:val="001522B0"/>
    <w:rsid w:val="00285BEA"/>
    <w:rsid w:val="0036435B"/>
    <w:rsid w:val="0046271E"/>
    <w:rsid w:val="004B5411"/>
    <w:rsid w:val="006217E6"/>
    <w:rsid w:val="006260E0"/>
    <w:rsid w:val="006678A0"/>
    <w:rsid w:val="00670178"/>
    <w:rsid w:val="006F16A3"/>
    <w:rsid w:val="006F4691"/>
    <w:rsid w:val="00712B4D"/>
    <w:rsid w:val="0075567E"/>
    <w:rsid w:val="008201BF"/>
    <w:rsid w:val="00883075"/>
    <w:rsid w:val="009D1146"/>
    <w:rsid w:val="00AB3E2F"/>
    <w:rsid w:val="00B7083D"/>
    <w:rsid w:val="00B821D9"/>
    <w:rsid w:val="00C158A9"/>
    <w:rsid w:val="00C73FC9"/>
    <w:rsid w:val="00E617E2"/>
    <w:rsid w:val="00F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7C98-C592-4C7B-9C25-9EF16060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4B5411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unhideWhenUsed/>
    <w:qFormat/>
    <w:rsid w:val="004B5411"/>
    <w:pPr>
      <w:keepNext/>
      <w:keepLines/>
      <w:numPr>
        <w:ilvl w:val="1"/>
        <w:numId w:val="1"/>
      </w:numPr>
      <w:tabs>
        <w:tab w:val="num" w:pos="1211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4B5411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4B5411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4B5411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B5411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B5411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B5411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B5411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411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B5411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B5411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B5411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B5411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B5411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B5411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B5411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B5411"/>
    <w:rPr>
      <w:rFonts w:ascii="Tahoma" w:eastAsia="Times New Roman" w:hAnsi="Tahoma" w:cs="Arial"/>
      <w:lang w:eastAsia="pl-PL"/>
    </w:rPr>
  </w:style>
  <w:style w:type="character" w:styleId="Hipercze">
    <w:name w:val="Hyperlink"/>
    <w:unhideWhenUsed/>
    <w:rsid w:val="004B5411"/>
    <w:rPr>
      <w:color w:val="0000FF"/>
      <w:u w:val="single"/>
    </w:rPr>
  </w:style>
  <w:style w:type="character" w:styleId="UyteHipercze">
    <w:name w:val="FollowedHyperlink"/>
    <w:semiHidden/>
    <w:unhideWhenUsed/>
    <w:rsid w:val="004B5411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4B5411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4B5411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5411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4B54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B54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4B5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B54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5411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4B5411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B5411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B5411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54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54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B5411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4B5411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B54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54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B54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54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54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54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B54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B54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B5411"/>
    <w:pPr>
      <w:ind w:left="720"/>
      <w:contextualSpacing/>
    </w:pPr>
  </w:style>
  <w:style w:type="paragraph" w:customStyle="1" w:styleId="pkt">
    <w:name w:val="pkt"/>
    <w:basedOn w:val="Normalny"/>
    <w:rsid w:val="004B5411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4B5411"/>
  </w:style>
  <w:style w:type="paragraph" w:customStyle="1" w:styleId="BodyTextKeep">
    <w:name w:val="Body Text Keep"/>
    <w:basedOn w:val="Tekstpodstawowy"/>
    <w:next w:val="Tekstpodstawowy"/>
    <w:rsid w:val="004B5411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4B5411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4B5411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4B5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4B541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4B5411"/>
    <w:rPr>
      <w:vertAlign w:val="superscript"/>
    </w:rPr>
  </w:style>
  <w:style w:type="character" w:customStyle="1" w:styleId="bold">
    <w:name w:val="bold"/>
    <w:rsid w:val="004B5411"/>
    <w:rPr>
      <w:b/>
      <w:bCs w:val="0"/>
    </w:rPr>
  </w:style>
  <w:style w:type="table" w:styleId="Tabela-Siatka">
    <w:name w:val="Table Grid"/>
    <w:basedOn w:val="Standardowy"/>
    <w:rsid w:val="004B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4B5411"/>
    <w:pPr>
      <w:numPr>
        <w:numId w:val="17"/>
      </w:numPr>
    </w:pPr>
  </w:style>
  <w:style w:type="numbering" w:customStyle="1" w:styleId="WWNum14">
    <w:name w:val="WWNum14"/>
    <w:rsid w:val="004B541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hyperlink" Target="mailto:dpsantczak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http://dps.bip.powiat.ture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file:///C:\roboty%20malarski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9071-9B0B-4AB7-88DC-E206ED40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9090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17</cp:revision>
  <cp:lastPrinted>2017-06-16T09:45:00Z</cp:lastPrinted>
  <dcterms:created xsi:type="dcterms:W3CDTF">2017-06-14T10:50:00Z</dcterms:created>
  <dcterms:modified xsi:type="dcterms:W3CDTF">2017-06-16T10:06:00Z</dcterms:modified>
</cp:coreProperties>
</file>