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B45F6A">
        <w:rPr>
          <w:rFonts w:ascii="Arial" w:hAnsi="Arial" w:cs="Arial"/>
          <w:sz w:val="18"/>
          <w:szCs w:val="18"/>
        </w:rPr>
        <w:t>aczenie postępowania: DAG.291.10</w:t>
      </w:r>
      <w:r w:rsidR="001A10F1">
        <w:rPr>
          <w:rFonts w:ascii="Arial" w:hAnsi="Arial" w:cs="Arial"/>
          <w:sz w:val="18"/>
          <w:szCs w:val="18"/>
        </w:rPr>
        <w:t>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</w:t>
      </w:r>
      <w:bookmarkStart w:id="0" w:name="_GoBack"/>
      <w:bookmarkEnd w:id="0"/>
      <w:r w:rsidR="00450466">
        <w:rPr>
          <w:rFonts w:ascii="Arial" w:hAnsi="Arial" w:cs="Arial"/>
          <w:color w:val="000000"/>
          <w:spacing w:val="4"/>
          <w:sz w:val="22"/>
          <w:szCs w:val="22"/>
        </w:rPr>
        <w:t xml:space="preserve">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450466" w:rsidRPr="00B45F6A" w:rsidRDefault="00450466" w:rsidP="008D114B">
      <w:pPr>
        <w:spacing w:before="120"/>
        <w:ind w:firstLine="709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B45F6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„Zakup i dostawa wraz z rozładunkiem ekogroszku dla Domu Pomocy Społecznej w Skęczniewie” 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p w:rsidR="00B45F6A" w:rsidRDefault="00B45F6A" w:rsidP="00B45F6A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B45F6A" w:rsidRPr="008D114B" w:rsidRDefault="00B45F6A" w:rsidP="00B45F6A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B45F6A" w:rsidRPr="00321710" w:rsidRDefault="00B45F6A" w:rsidP="00B45F6A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B45F6A" w:rsidRPr="00321710" w:rsidRDefault="00B45F6A" w:rsidP="00B45F6A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B45F6A" w:rsidRPr="00321710" w:rsidRDefault="00B45F6A" w:rsidP="00B45F6A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B45F6A" w:rsidRPr="00321710" w:rsidRDefault="00B45F6A" w:rsidP="00B45F6A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B45F6A" w:rsidRPr="00321710" w:rsidRDefault="00B45F6A" w:rsidP="00B45F6A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B45F6A" w:rsidRPr="00321710" w:rsidRDefault="00B45F6A" w:rsidP="00B45F6A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B45F6A" w:rsidRPr="00321710" w:rsidRDefault="00B45F6A" w:rsidP="00B45F6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B45F6A" w:rsidRPr="00321710" w:rsidRDefault="00B45F6A" w:rsidP="00B45F6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B45F6A" w:rsidRPr="00321710" w:rsidRDefault="00B45F6A" w:rsidP="00B45F6A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B45F6A" w:rsidRPr="00321710" w:rsidRDefault="00B45F6A" w:rsidP="00B45F6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B45F6A" w:rsidRPr="00321710" w:rsidRDefault="00B45F6A" w:rsidP="008D114B">
      <w:pPr>
        <w:jc w:val="both"/>
        <w:rPr>
          <w:rFonts w:ascii="Arial" w:hAnsi="Arial" w:cs="Arial"/>
          <w:sz w:val="16"/>
          <w:szCs w:val="16"/>
        </w:rPr>
      </w:pPr>
    </w:p>
    <w:sectPr w:rsidR="00B45F6A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04" w:rsidRDefault="00096104">
      <w:r>
        <w:separator/>
      </w:r>
    </w:p>
  </w:endnote>
  <w:endnote w:type="continuationSeparator" w:id="0">
    <w:p w:rsidR="00096104" w:rsidRDefault="0009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04" w:rsidRDefault="00096104">
      <w:r>
        <w:separator/>
      </w:r>
    </w:p>
  </w:footnote>
  <w:footnote w:type="continuationSeparator" w:id="0">
    <w:p w:rsidR="00096104" w:rsidRDefault="0009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0961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96104"/>
    <w:rsid w:val="0017084F"/>
    <w:rsid w:val="001A10F1"/>
    <w:rsid w:val="002420B9"/>
    <w:rsid w:val="003162F0"/>
    <w:rsid w:val="00360E01"/>
    <w:rsid w:val="00380C42"/>
    <w:rsid w:val="00450466"/>
    <w:rsid w:val="005750C5"/>
    <w:rsid w:val="00613D8A"/>
    <w:rsid w:val="006F5A98"/>
    <w:rsid w:val="007A0258"/>
    <w:rsid w:val="008D114B"/>
    <w:rsid w:val="0092113C"/>
    <w:rsid w:val="0099631D"/>
    <w:rsid w:val="009B7793"/>
    <w:rsid w:val="00AA2F70"/>
    <w:rsid w:val="00B45F6A"/>
    <w:rsid w:val="00C92EF0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13</cp:revision>
  <dcterms:created xsi:type="dcterms:W3CDTF">2021-03-04T09:46:00Z</dcterms:created>
  <dcterms:modified xsi:type="dcterms:W3CDTF">2022-07-28T09:29:00Z</dcterms:modified>
</cp:coreProperties>
</file>